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spacing w:before="0" w:after="160"/>
        <w:jc w:val="center"/>
      </w:pPr>
      <w:r>
        <w:rPr>
          <w:b/>
          <w:i w:val="0"/>
          <w:sz w:val="28"/>
        </w:rPr>
        <w:t>UMOWA SPRZEDAŻY DREWNA</w:t>
      </w:r>
    </w:p>
    <w:p>
      <w:pPr>
        <w:spacing w:before="80" w:after="40"/>
      </w:pPr>
      <w:r>
        <w:rPr>
          <w:b/>
          <w:i/>
        </w:rPr>
        <w:t>Sprzedający: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5034" w:val="right" w:leader="dot"/>
          <w:tab w:pos="52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numer dowodu osobistego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spacing w:before="80" w:after="40"/>
      </w:pPr>
      <w:r>
        <w:rPr>
          <w:b/>
          <w:i/>
        </w:rPr>
        <w:t>Kupujący: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/ nazwa firmy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/ siedziby </w:t>
        <w:tab/>
      </w:r>
    </w:p>
    <w:p>
      <w:pPr>
        <w:tabs>
          <w:tab w:pos="3902" w:val="right" w:leader="dot"/>
          <w:tab w:pos="4129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PESEL / NIP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dowodu / KRS / CEIDG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1. Drewno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Gatunek (np. buk, dąb, brzoza, sosna)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Sortyment i wymiary (np. opałowe, szczapy 33 cm; kłody 4 m) </w:t>
        <w:tab/>
      </w:r>
    </w:p>
    <w:p>
      <w:pPr>
        <w:tabs>
          <w:tab w:pos="2534" w:val="right" w:leader="dot"/>
          <w:tab w:pos="2760" w:val="left"/>
          <w:tab w:pos="6402" w:val="right" w:leader="dot"/>
          <w:tab w:pos="6629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Ilość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jednostka: mp / mpn / m³ / t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wilgotność max (%)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2. Pochodzenie drewna (zaznacz jedno)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 lasu Sprzedającego, zgodnie z uproszczonym planem urządzenia lasu lub decyzją starosty; drewno ocechuje starosta (nadleśniczy), a kopię dokumentu legalności pozyskania dostanie Kupujący (art. 14a ust. 3 i art. 19 ustawy o lasach),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spoza lasu (sad, posesja, zadrzewienie) albo z zapasu Sprzedającego, pozyskane zgodnie z prawem.</w:t>
      </w:r>
    </w:p>
    <w:p>
      <w:pPr>
        <w:tabs>
          <w:tab w:pos="5351" w:val="right" w:leader="dot"/>
          <w:tab w:pos="5578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Skąd drewno (gmina, nr działki)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dokumentu legalności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3. Wydanie, pomiar i ryzyko (zaznacz jedno)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odbiór przez Kupującego z miejsca składowania (loco las lub plac),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dostawa przez Sprzedającego pod adres Kupującego, koszt wliczony w cenę,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drewno na pniu: Kupujący na swój koszt i ryzyko bezpiecznie wytnie drzewa oznaczone przez Sprzedającego, uprzątnie gałęzie i odpowiada za szkody w drzewostanie i drogach.</w:t>
      </w:r>
    </w:p>
    <w:p>
      <w:pPr>
        <w:tabs>
          <w:tab w:pos="5647" w:val="right" w:leader="dot"/>
          <w:tab w:pos="5873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lub miejsce wydania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termin (do dnia) </w:t>
        <w:tab/>
      </w:r>
    </w:p>
    <w:p>
      <w:pPr>
        <w:spacing w:before="0" w:after="40"/>
        <w:jc w:val="both"/>
      </w:pPr>
      <w:r>
        <w:rPr>
          <w:b w:val="0"/>
          <w:i w:val="0"/>
        </w:rPr>
        <w:t>Ilość mierzą obie strony przy odbiorze: stos w mp (długość × wysokość × długość polan), drewno luzem w mp nasypowych, kłody w m³ (długość i średnica w połowie długości) albo na wadze. Własność i ryzyko przechodzą na Kupującego z chwilą odbioru (art. 155 § 2 i 548 § 1 k.c.).</w:t>
      </w:r>
    </w:p>
    <w:p>
      <w:pPr>
        <w:tabs>
          <w:tab w:pos="4531" w:val="right" w:leader="dot"/>
          <w:tab w:pos="4758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Zmierzona ilość przy odbiorze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zastrzeżenia (lub „brak”)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4. Cena i zapłata (zaznacz jedno)</w:t>
      </w:r>
    </w:p>
    <w:p>
      <w:pPr>
        <w:tabs>
          <w:tab w:pos="4706" w:val="right" w:leader="dot"/>
          <w:tab w:pos="4932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Cena za jednostkę (zł)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cena łącznie (zł)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słownie </w:t>
        <w:tab/>
      </w:r>
    </w:p>
    <w:p>
      <w:pPr>
        <w:spacing w:before="0" w:after="40"/>
        <w:ind w:left="454" w:hanging="340"/>
      </w:pPr>
      <w:r>
        <w:rPr>
          <w:b w:val="0"/>
          <w:i w:val="0"/>
        </w:rPr>
        <w:t>☐  gotówką przy odbiorze, co Sprzedający kwituje podpisem pod umową,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przelewem na rachunek Sprzedającego w terminie podanym niżej.</w:t>
      </w:r>
    </w:p>
    <w:p>
      <w:pPr>
        <w:tabs>
          <w:tab w:pos="6274" w:val="right" w:leader="dot"/>
          <w:tab w:pos="650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Nr rachunku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termin przelewu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5. Postanowienia końcowe</w:t>
      </w:r>
    </w:p>
    <w:p>
      <w:pPr>
        <w:spacing w:before="0" w:after="40"/>
        <w:jc w:val="both"/>
      </w:pPr>
      <w:r>
        <w:rPr>
          <w:b w:val="0"/>
          <w:i w:val="0"/>
        </w:rPr>
        <w:t>Gdy wartość rynkowa drewna przekracza 1000 zł, a żadna ze stron nie rozlicza sprzedaży w VAT (np. fakturą VAT RR), Kupujący składa PCC-3 i płaci 2% podatku w ciągu 14 dni. W sprawach nieuregulowanych stosuje się Kodeks cywilny. Umowę sporządzono w dwóch egzemplarzach, po jednym dla każdej ze stron.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Sprzedający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Kupujący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b/>
          <w:u w:val="single"/>
          <w:sz w:val="15"/>
        </w:rPr>
        <w:t xml:space="preserve">Masz drewno na sprzedaż? Wystaw ogłoszenie na denwi.pl za 0 zł, bez prowizji.</w:t>
      </w:r>
    </w:hyperlink>
    <w:r>
      <w:rPr>
        <w:b w:val="0"/>
        <w:i w:val="0"/>
      </w:rPr>
      <w:br/>
    </w:r>
    <w:r>
      <w:rPr>
        <w:b w:val="0"/>
        <w:i w:val="0"/>
        <w:sz w:val="14"/>
      </w:rPr>
      <w:t>Bezpłatny wzór: denwi.pl/wzory-umow/umowa-sprzedazy-drewna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denwi.pl/nowe-ogloszenie?kategoria=dom-ogrod&amp;podkategoria=opal-drewno&amp;utm_source=wzor-pdf&amp;utm_medium=docx&amp;utm_campaign=umowa-sprzedazy-drew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sprzedaży drewna - wzór Word (Denwi.pl)</dc:title>
  <dc:subject>Wzór umowy sprzedaży drewna opałowego, kominkowego lub tartacznego od osoby prywatnej, także drewna na pniu z lasu prywatnego: gatunek, ilość w mp, mpn lub m³, wilgotność, pomiar, cena i legalność pozyskania</dc:subject>
  <dc:creator>Denwi.pl</dc:creator>
  <cp:keywords>umowa sprzedaży drewna, umowa kupna sprzedaży drewna wzór, drewno opałowe, drewno na pniu, metr przestrzenny, las prywatny, świadectwo legalności pozyskania drewna, Word, DOCX,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