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PRZEDWSTĘPNA SPRZEDAŻY MIESZKANIA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Drugi sprzedający / małżonek (imię, nazwisko, PESEL, adres)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Drugi kupujący / małżonek (imię, nazwisko, PESEL, adres)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Lokal</w:t>
      </w:r>
    </w:p>
    <w:p>
      <w:pPr>
        <w:spacing w:before="0" w:after="40"/>
        <w:jc w:val="both"/>
      </w:pPr>
      <w:r>
        <w:rPr>
          <w:b w:val="0"/>
          <w:i w:val="0"/>
        </w:rPr>
        <w:t>Sprzedającemu przysługuje do opisanego niżej lokalu z przynależnościami (dalej: Lokal)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prawo własności lokalu mieszkalnego stanowiącego odrębną nieruchomość,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spółdzielcze własnościowe prawo do lokalu mieszkalnego w spółdzielni: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spółdzielni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</w:t>
        <w:tab/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(jeśli założona)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powierzchnia użytkowa (m²)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pokoi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piętro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przynależności (piwnica, komórka, miejsce postojowe)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udział w nieruchomości wspólnej (jeśli dotyczy)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Stan prawny i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prawo do Lokalu nie jest przedmiotem egzekucji ani sporu sądowego, nie ma zaległości w opłatach za Lokal, a Lokal nie jest wynajęty ani użyczony. Hipoteki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brak hipotek i innych obciążeń w dziale III i IV księgi wieczystej,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hipoteka banku ...................................................... (saldo kredytu około ........................ zł), spłacana z części ceny przelanej bezpośrednio do banku przy umowie przyrzeczonej; Sprzedający przekaże zgodę banku na wykreślenie hipoteki.</w:t>
      </w:r>
    </w:p>
    <w:p>
      <w:pPr>
        <w:spacing w:before="0" w:after="40"/>
        <w:jc w:val="both"/>
      </w:pPr>
      <w:r>
        <w:rPr>
          <w:b w:val="0"/>
          <w:i w:val="0"/>
        </w:rPr>
        <w:t>Osoby zameldowane lub mieszkające w Lokalu (lub „brak”), które wyprowadzą się przed jego wydaniem: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zobowiązuje się do dnia umowy przyrzeczonej nie obciążać Lokalu, nie zawierać umów najmu ani użyczenia i nie zbywać go innej osobie.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Przyrzeczenie</w:t>
      </w:r>
    </w:p>
    <w:p>
      <w:pPr>
        <w:spacing w:before="0" w:after="40"/>
        <w:jc w:val="both"/>
      </w:pPr>
      <w:r>
        <w:rPr>
          <w:b w:val="0"/>
          <w:i w:val="0"/>
        </w:rPr>
        <w:t>Strony zobowiązują się zawrzeć umowę sprzedaży Lokalu (umowę przyrzeczoną) w formie aktu notarialnego, na warunkach tej umowy, w terminie:</w:t>
      </w:r>
    </w:p>
    <w:p>
      <w:pPr>
        <w:tabs>
          <w:tab w:pos="3486" w:val="right" w:leader="dot"/>
          <w:tab w:pos="371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kancelarii notarialnej (miasto / notariusz) </w:t>
        <w:tab/>
      </w:r>
    </w:p>
    <w:p>
      <w:pPr>
        <w:spacing w:before="0" w:after="40"/>
        <w:jc w:val="both"/>
      </w:pPr>
      <w:r>
        <w:rPr>
          <w:b w:val="0"/>
          <w:i w:val="0"/>
        </w:rPr>
        <w:t>Dzień i notariusza wskazuje Kupujący co najmniej 7 dni wcześniej. Ta umowa nie przenosi własności: wymaga tego akt notarialny (art. 158 k.c.; art. 17² ust. 4 ustawy o spółdzielniach mieszkaniowych).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Cena i płatność</w:t>
      </w:r>
    </w:p>
    <w:p>
      <w:pPr>
        <w:tabs>
          <w:tab w:pos="3570" w:val="right" w:leader="dot"/>
          <w:tab w:pos="379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Lokalu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5490" w:val="right" w:leader="dot"/>
          <w:tab w:pos="57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a) przy podpisaniu tej umowy (§ 5) kwota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b) pozostała część ceny najpóźniej w dniu umowy przyrzeczonej, z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środków własnych Kupującego na rachunek Sprzedającego nr ....................................................................................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kredytu bankowego w kwocie ........................ zł oraz środków własnych w kwocie ........................ zł, na rachunki wskazane w akcie notarialnym (w tym na spłatę hipoteki z § 2).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Zadatek albo zaliczka</w:t>
      </w:r>
    </w:p>
    <w:p>
      <w:pPr>
        <w:spacing w:before="0" w:after="40"/>
        <w:jc w:val="both"/>
      </w:pPr>
      <w:r>
        <w:rPr>
          <w:b w:val="0"/>
          <w:i w:val="0"/>
        </w:rPr>
        <w:t>Kwota z § 4 lit. a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zadatkiem (art. 394 k.c.): gdy umowy przyrzeczonej nie zawarto z winy Kupującego, Sprzedający zachowuje zadatek; gdy z winy Sprzedającego, Kupujący może żądać dwukrotności; gdy z przyczyn, za które nie odpowiada żadna ze stron albo odpowiadają obie, zadatek wraca do Kupującego,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zaliczką, zwracaną w pełnej kwocie zawsze, gdy umowa przyrzeczona nie dojdzie do skutku (stronie poszkodowanej przysługuje odszkodowanie, art. 390 § 1 k.c.).</w:t>
      </w:r>
    </w:p>
    <w:p>
      <w:pPr>
        <w:spacing w:before="0" w:after="40"/>
        <w:jc w:val="both"/>
      </w:pPr>
      <w:r>
        <w:rPr>
          <w:b w:val="0"/>
          <w:i w:val="0"/>
        </w:rPr>
        <w:t>Otrzymanie kwoty, zaliczanej na poczet ceny, Sprzedający kwituje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podpisem pod umową (gotówka),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 jej wpływie na rachunek Sprzedającego, przelew do dnia .................................... 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Kredyt Kupującego (zaznacz, jeśli dotyczy)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 finansuje część ceny kredytem i złoży kompletny wniosek w co najmniej dwóch bankach w ciągu ........ dni; Sprzedający w ciągu 7 dni od wezwania przekaże dokumenty wymagane przez bank. Gdy Kupujący przedstawi decyzje odmowne, każda strona może odstąpić od umowy do dnia .................................... (art. 395 k.c.); Sprzedający zwraca wtedy otrzymaną kwotę w pojedynczej wysokości w ciągu 7 dni, bez dalszych roszczeń stron.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Wydanie Lokalu</w:t>
      </w:r>
    </w:p>
    <w:p>
      <w:pPr>
        <w:spacing w:before="0" w:after="40"/>
        <w:jc w:val="both"/>
      </w:pPr>
      <w:r>
        <w:rPr>
          <w:b w:val="0"/>
          <w:i w:val="0"/>
        </w:rPr>
        <w:t>Wydanie Lokalu nastąpi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dniu zawarcia umowy przyrzeczonej,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terminie do dnia .................................... , nie wcześniej niż po zapłacie całej ceny.</w:t>
      </w:r>
    </w:p>
    <w:p>
      <w:pPr>
        <w:spacing w:before="0" w:after="40"/>
        <w:jc w:val="both"/>
      </w:pPr>
      <w:r>
        <w:rPr>
          <w:b w:val="0"/>
          <w:i w:val="0"/>
        </w:rPr>
        <w:t>Wydanie strony potwierdzą protokołem ze stanem liczników i kluczy. Do dnia wydania opłaty i ryzyko Lokalu obciążają Sprzedającego.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 Lokalu pozostaje (wyposażenie 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Dokumenty</w:t>
      </w:r>
    </w:p>
    <w:p>
      <w:pPr>
        <w:spacing w:before="0" w:after="40"/>
        <w:jc w:val="both"/>
      </w:pPr>
      <w:r>
        <w:rPr>
          <w:b w:val="0"/>
          <w:i w:val="0"/>
        </w:rPr>
        <w:t>Na umowę przyrzeczoną (na żądanie banku wcześniej) Sprzedający dostarczy: zaświadczenia o braku zaległości i o osobach zameldowanych, dokument nabycia Lokalu, przy prawie spółdzielczym zaświadczenie spółdzielni oraz świadectwo charakterystyki energetycznej.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Koszty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Koszty umowy przyrzeczonej, w tym taksę notarialną, opłaty sądowe i podatek od czynności cywilnoprawnych, jeśli jest należny, ponosi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Kupujący, z wyjątkiem kosztów wykreślenia hipoteki z § 2, które ponosi Sprzedający,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każda ze stron po połowie.</w:t>
      </w:r>
    </w:p>
    <w:p>
      <w:pPr>
        <w:spacing w:before="0" w:after="40"/>
        <w:jc w:val="both"/>
      </w:pPr>
      <w:r>
        <w:rPr>
          <w:b w:val="0"/>
          <w:i w:val="0"/>
        </w:rPr>
        <w:t>Strony wiedzą, że ta umowa zawarta w zwykłej formie pisemnej (nie w akcie notarialnym) pozwala, gdy druga strona uchyla się od umowy przyrzeczonej, żądać tylko odszkodowania albo skorzystać z zadatku, a nie zawarcia umowy przez sąd (art. 390 § 1 i 2 k.c.). Roszczenia przedawniają się po roku od dnia, w którym umowa przyrzeczona miała być zawarta (art. 390 § 3 k.c.).</w:t>
      </w:r>
    </w:p>
    <w:p>
      <w:pPr>
        <w:spacing w:before="0" w:after="40"/>
        <w:jc w:val="both"/>
      </w:pPr>
      <w:r>
        <w:rPr>
          <w:b w:val="0"/>
          <w:i w:val="0"/>
        </w:rPr>
        <w:t>Gdy Lokal lub środki na zakup należą do majątku wspólnego, podpisują oboje małżonkowie albo drugi małżonek wyraża pisemną zgodę (art. 37 § 1 k.r.o.). Zmiany umowy wymagają formy pisemnej pod rygorem nieważności.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Drugi sprzedający / małżonek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Drugi kupujący / małżonek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mieszkanie? Dodaj ogłoszenie za darmo na denwi.pl, bez prowizji od sprzedaży.</w:t>
      <w:br/>
    </w:r>
    <w:r>
      <w:rPr>
        <w:b w:val="0"/>
        <w:i w:val="0"/>
        <w:sz w:val="14"/>
      </w:rPr>
      <w:t>Bezpłatny wzór: denwi.pl/wzory-umow/umowa-przedwstepna-sprzedazy-mieszkania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przedwstępna sprzedaży mieszkania - wzór Word (Denwi.pl)</dc:title>
  <dc:subject>Wzór umowy przedwstępnej sprzedaży mieszkania z zadatkiem lub zaliczką i warunkiem kredytu; umowę sprzedaży zawiera się u notariusza</dc:subject>
  <dc:creator>Denwi.pl</dc:creator>
  <cp:keywords>umowa przedwstępna sprzedaży mieszkania, umowa przedwstępna kupna mieszkania wzór, zadatek, zaliczka, kredyt hipoteczny, umowa przedwstępna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