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PRZEDWSTĘPNA SPRZEDAŻY DOMU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/ e-mail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Współwłaściciel lub małżonek Sprzedającego (imię, nazwisko, PESEL, adres)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/ e-mail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Drugi kupujący lub małżonek Kupującego (imię, nazwisko, PESEL, adres)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Nieruchomość</w:t>
      </w:r>
    </w:p>
    <w:p>
      <w:pPr>
        <w:spacing w:before="0" w:after="40"/>
        <w:jc w:val="both"/>
      </w:pPr>
      <w:r>
        <w:rPr>
          <w:b w:val="0"/>
          <w:i w:val="0"/>
        </w:rPr>
        <w:t>Sprzedający jest właścicielem (współwłaścicielem) nieruchomości gruntowej zabudowanej domem (dalej: Nieruchomość):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domu </w:t>
        <w:tab/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miejscowość i gmina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obręb ewidencyjny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działki (działek) ewidencyjnej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powierzchnia działki (m²) </w:t>
        <w:tab/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księga wieczysta nr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rodzaj domu (wolnostojący, bliźniak, szeregowy) </w:t>
        <w:tab/>
      </w:r>
    </w:p>
    <w:p>
      <w:pPr>
        <w:tabs>
          <w:tab w:pos="3936" w:val="right" w:leader="dot"/>
          <w:tab w:pos="4163" w:val="left"/>
          <w:tab w:pos="7443" w:val="right" w:leader="dot"/>
          <w:tab w:pos="767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powierzchnia użytkowa domu (m²)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kondygnacje i liczba pokoi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budowy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inne budynki na działce (garaż, budynek gospodarczy) albo „brak”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Stan budynku, przeznaczenie i media</w:t>
      </w:r>
    </w:p>
    <w:p>
      <w:pPr>
        <w:spacing w:before="0" w:after="40"/>
        <w:jc w:val="both"/>
      </w:pPr>
      <w:r>
        <w:rPr>
          <w:b w:val="0"/>
          <w:i w:val="0"/>
        </w:rPr>
        <w:t>1. Sprzedający oświadcza, że budowa domu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została zakończona i dom może być użytkowany (zawiadomienie o zakończeniu budowy bez sprzeciwu albo pozwolenie na użytkowanie), a budynek jest ujawniony w ewidencji budynków,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została zakończona; stan budowy (np. surowy zamknięty, deweloperski) i dokumenty opisano niżej.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stan budowy, pozwolenie na budowę lub zgłoszenie (nr i data) </w:t>
        <w:tab/>
      </w:r>
    </w:p>
    <w:p>
      <w:pPr>
        <w:spacing w:before="0" w:after="40"/>
        <w:jc w:val="both"/>
      </w:pPr>
      <w:r>
        <w:rPr>
          <w:b w:val="0"/>
          <w:i w:val="0"/>
        </w:rPr>
        <w:t>2. Znane Sprzedającemu wady domu (np. zawilgocenie, pęknięcia, przecieki dachu, stan instalacji) albo „brak”: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 w:val="0"/>
        </w:rPr>
        <w:t>3. Według wiedzy Sprzedającego dla działki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obowiązuje miejscowy plan zagospodarowania przestrzennego,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ma planu miejscowego, a dom zbudowano na podstawie decyzji o warunkach zabudowy,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ma planu miejscowego ani decyzji o warunkach zabudowy.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przeznaczenie w planie albo nr i data decyzji WZ </w:t>
        <w:tab/>
      </w:r>
    </w:p>
    <w:p>
      <w:pPr>
        <w:spacing w:before="0" w:after="40"/>
        <w:jc w:val="both"/>
      </w:pPr>
      <w:r>
        <w:rPr>
          <w:b w:val="0"/>
          <w:i w:val="0"/>
        </w:rPr>
        <w:t>4. Media i ogrzewanie (zaznacz):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prąd,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woda z sieci,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studnia,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kanalizacja,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szambo lub przydomowa oczyszczalnia,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gaz z sieci,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źródło ogrzewania (np. kocioł gazowy, pompa ciepła, piec na paliwo stałe) </w:t>
        <w:tab/>
      </w:r>
    </w:p>
    <w:p>
      <w:pPr>
        <w:spacing w:before="0" w:after="40"/>
        <w:jc w:val="both"/>
      </w:pPr>
      <w:r>
        <w:rPr>
          <w:b w:val="0"/>
          <w:i w:val="0"/>
        </w:rPr>
        <w:t>5. Dojazd do drogi publicznej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bezpośrednio z drogi publicznej,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przez udział w działce drogowej, sprzedawany razem z Nieruchomością,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przez służebność drogową wpisaną do księgi wieczystej.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Stan prawny i zobowiązania Sprzedającego</w:t>
      </w:r>
    </w:p>
    <w:p>
      <w:pPr>
        <w:spacing w:before="0" w:after="40"/>
        <w:jc w:val="both"/>
      </w:pPr>
      <w:r>
        <w:rPr>
          <w:b w:val="0"/>
          <w:i w:val="0"/>
        </w:rPr>
        <w:t>1. Nieruchomość nie jest przedmiotem sporu ani egzekucji, nie ma zaległości w podatku od nieruchomości i opłatach za media, a dom nie jest wynajęty ani użyczony. Wpisy w dziale III i IV księgi wieczystej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brak hipotek i innych obciążeń,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hipoteka banku ...................................................... (saldo kredytu około ........................ zł), spłacana z części ceny przelanej bezpośrednio do banku przy umowie przyrzeczonej; Sprzedający przekaże zgodę banku na wykreślenie hipoteki,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inne wpisy (służebności, roszczenia): ......................................................... .</w:t>
      </w:r>
    </w:p>
    <w:p>
      <w:pPr>
        <w:spacing w:before="0" w:after="40"/>
        <w:jc w:val="both"/>
      </w:pPr>
      <w:r>
        <w:rPr>
          <w:b w:val="0"/>
          <w:i w:val="0"/>
        </w:rPr>
        <w:t>2. Osoby zameldowane lub mieszkające w domu, które wyprowadzą się przed jego wydaniem, albo „brak”: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 w:val="0"/>
        </w:rPr>
        <w:t>3. Do dnia umowy przyrzeczonej Sprzedający nie obciąży Nieruchomości, nie odda jej do używania i nie zbędzie jej innej osobie. Jeżeli działka jest nieruchomością rolną w rozumieniu ustawy o kształtowaniu ustroju rolnego, strony przed aktem ustalą z notariuszem, czy przysługuje komuś prawo pierwokupu i czy Kupujący może ją nabyć.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Przyrzeczenie i termin</w:t>
      </w:r>
    </w:p>
    <w:p>
      <w:pPr>
        <w:spacing w:before="0" w:after="40"/>
        <w:jc w:val="both"/>
      </w:pPr>
      <w:r>
        <w:rPr>
          <w:b w:val="0"/>
          <w:i w:val="0"/>
        </w:rPr>
        <w:t>Strony zobowiązują się zawrzeć umowę sprzedaży Nieruchomości (umowę przyrzeczoną) w formie aktu notarialnego, na warunkach tej umowy. Notariusza i godzinę wskazuje Kupujący co najmniej 7 dni wcześniej. Ta umowa nie przenosi własności domu: przenosi ją dopiero akt notarialny (art. 158 k.c.).</w:t>
      </w:r>
    </w:p>
    <w:p>
      <w:pPr>
        <w:tabs>
          <w:tab w:pos="5720" w:val="right" w:leader="dot"/>
          <w:tab w:pos="594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Termin aktu notarialnego: do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miejscowość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Cena i płatność</w:t>
      </w:r>
    </w:p>
    <w:p>
      <w:pPr>
        <w:tabs>
          <w:tab w:pos="3608" w:val="right" w:leader="dot"/>
          <w:tab w:pos="383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1. Cena Nieruchomości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tabs>
          <w:tab w:pos="6117" w:val="right" w:leader="dot"/>
          <w:tab w:pos="634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2. Przy podpisaniu tej umowy Kupujący płaci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3. Pozostałą część ceny Kupujący zapłaci najpóźniej w dniu umowy przyrzeczonej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ze środków własnych,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częściowo z kredytu bankowego, na rachunki wskazane w akcie notarialnym, w tym na spłatę hipoteki z § 3 (§ 7).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rachunku Sprzedającego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6. Zadatek albo zaliczka (zaznacz jedno)</w:t>
      </w:r>
    </w:p>
    <w:p>
      <w:pPr>
        <w:spacing w:before="0" w:after="40"/>
        <w:jc w:val="both"/>
      </w:pPr>
      <w:r>
        <w:rPr>
          <w:b w:val="0"/>
          <w:i w:val="0"/>
        </w:rPr>
        <w:t>Kwota z § 5 ust. 2 zalicza się na poczet ceny i jest: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zadatkiem (art. 394 k.c.): gdy umowa przyrzeczona nie dojdzie do skutku z przyczyn, za które odpowiada Kupujący, Sprzedający zatrzyma zadatek; gdy z przyczyn, za które odpowiada Sprzedający, Kupujący może żądać zapłaty dwukrotności; w pozostałych wypadkach, w tym z § 7, zadatek wraca w pojedynczej wysokości,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zaliczką: wraca Kupującemu w pełnej kwocie, jeśli umowa przyrzeczona nie zostanie zawarta; strona, która uchyla się od jej zawarcia, odpowiada za szkodę (art. 390 § 1 k.c.).</w:t>
      </w:r>
    </w:p>
    <w:p>
      <w:pPr>
        <w:spacing w:before="0" w:after="40"/>
        <w:jc w:val="both"/>
      </w:pPr>
      <w:r>
        <w:rPr>
          <w:b w:val="0"/>
          <w:i w:val="0"/>
        </w:rPr>
        <w:t>Kwotę Kupujący wpłacił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gotówką, co Sprzedający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na rachunek z § 5; kwota jest zapłacona z chwilą uznania rachunku.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Kredyt Kupującego (zaznacz, jeśli dotyczy)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Kupujący złoży kompletny wniosek o kredyt w co najmniej dwóch bankach w terminie podanym niżej, a Sprzedający w ciągu 7 dni od wezwania przekaże dokumenty wymagane przez bank i udostępni dom rzeczoznawcy banku. Jeżeli Kupujący przedstawi decyzje odmowne, każda strona może odstąpić od umowy do dnia podanego niżej (art. 395 k.c.); kwota z § 5 ust. 2 wraca wtedy w pojedynczej wysokości w ciągu 7 dni, bez dalszych roszczeń stron.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wnioski kredytowe złożone do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odstąpienie możliwe do dnia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8. Wydanie i dokumenty</w:t>
      </w:r>
    </w:p>
    <w:p>
      <w:pPr>
        <w:spacing w:before="0" w:after="40"/>
        <w:jc w:val="both"/>
      </w:pPr>
      <w:r>
        <w:rPr>
          <w:b w:val="0"/>
          <w:i w:val="0"/>
        </w:rPr>
        <w:t>1. Wydanie Nieruchomości nastąpi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 dniu zawarcia umowy przyrzeczonej,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 terminie do dnia .................................... , nie wcześniej niż po zapłacie całej ceny.</w:t>
      </w:r>
    </w:p>
    <w:p>
      <w:pPr>
        <w:spacing w:before="0" w:after="40"/>
        <w:jc w:val="both"/>
      </w:pPr>
      <w:r>
        <w:rPr>
          <w:b w:val="0"/>
          <w:i w:val="0"/>
        </w:rPr>
        <w:t>Wydanie strony potwierdzą protokołem ze stanem liczników, kluczy i pilotów. Do dnia wydania opłaty, podatek od nieruchomości i ryzyko obciążają Sprzedającego.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 domu pozostaje (wyposażenie lub „brak”) </w:t>
        <w:tab/>
      </w:r>
    </w:p>
    <w:p>
      <w:pPr>
        <w:spacing w:before="0" w:after="40"/>
        <w:jc w:val="both"/>
      </w:pPr>
      <w:r>
        <w:rPr>
          <w:b w:val="0"/>
          <w:i w:val="0"/>
        </w:rPr>
        <w:t>2. Na umowę przyrzeczoną (na żądanie banku wcześniej) Sprzedający dostarczy: dokument nabycia, wypis z rejestru gruntów i budynków z wyrysem z mapy ewidencyjnej, wypis z planu miejscowego albo zaświadczenie o jego braku, zaświadczenia o braku zaległości w podatku od nieruchomości i o osobach zameldowanych, świadectwo charakterystyki energetycznej oraz inne zaświadczenia wymagane przez notariusza.</w:t>
      </w:r>
    </w:p>
    <w:p>
      <w:pPr>
        <w:keepNext/>
        <w:spacing w:before="80" w:after="20"/>
        <w:jc w:val="center"/>
      </w:pPr>
      <w:r>
        <w:rPr>
          <w:b/>
          <w:i w:val="0"/>
        </w:rPr>
        <w:t>§ 9. Koszty, forma i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1. Taksę notarialną, opłaty sądowe za wpis do księgi wieczystej i podatek od czynności cywilnoprawnych, jeśli jest należny (pobiera go notariusz), ponosi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Kupujący, z wyjątkiem kosztów wykreślenia hipoteki z § 3, które ponosi Sprzedający,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każda ze stron po połowie.</w:t>
      </w:r>
    </w:p>
    <w:p>
      <w:pPr>
        <w:spacing w:before="0" w:after="40"/>
        <w:jc w:val="both"/>
      </w:pPr>
      <w:r>
        <w:rPr>
          <w:b w:val="0"/>
          <w:i w:val="0"/>
        </w:rPr>
        <w:t>2. Strony wiedzą, że ta umowa zawarta w zwykłej formie pisemnej (nie w akcie notarialnym) pozwala, gdy druga strona uchyla się od umowy przyrzeczonej, żądać tylko odszkodowania albo skorzystać z zadatku, a nie zawarcia umowy sprzedaży przez sąd (art. 390 § 1 i 2 k.c.). Roszczenia przedawniają się po roku od dnia, w którym umowa przyrzeczona miała być zawarta (art. 390 § 3 k.c.).</w:t>
      </w:r>
    </w:p>
    <w:p>
      <w:pPr>
        <w:spacing w:before="0" w:after="40"/>
        <w:jc w:val="both"/>
      </w:pPr>
      <w:r>
        <w:rPr>
          <w:b w:val="0"/>
          <w:i w:val="0"/>
        </w:rPr>
        <w:t>3. Gdy Nieruchomość lub środki na zakup należą do majątku wspólnego, podpisują oboje małżonkowie albo drugi małżonek wyraża pisemną zgodę (art. 37 § 1 k.r.o.). Zmiany umowy wymagają formy pisemnej pod rygorem nieważności. W sprawach nieuregulowanych stosuje się przepisy Kodeksu cywilnego.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Współwłaściciel / małżonek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Drugi kupujący / małżonek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Sprzedajesz dom?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denwi.pl/wzory-umow/umowa-przedwstepna-sprzedazy-domu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nieruchomosci&amp;podkategoria=domy&amp;utm_source=wzor-pdf&amp;utm_medium=docx&amp;utm_campaign=umowa-przedwstepna-sprzedazy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przedwstępna sprzedaży domu - wzór Word i Word (Denwi.pl)</dc:title>
  <dc:subject>Wzór umowy przedwstępnej sprzedaży domu z działką: numer działki, księga wieczysta, plan miejscowy lub warunki zabudowy, media, stan budynku, zadatek albo zaliczka, kredyt; sprzedaż u notariusza</dc:subject>
  <dc:creator>Denwi.pl</dc:creator>
  <cp:keywords>umowa przedwstępna sprzedaży domu, umowa przedwstępna kupna domu wzór, zadatek, zaliczka, dom z działką, kredyt hipoteczny,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