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tabs>
          <w:tab w:pos="6123" w:val="left"/>
          <w:tab w:pos="9638" w:val="right" w:leader="dot"/>
        </w:tabs>
        <w:spacing w:before="0" w:after="0"/>
        <w:jc w:val="right"/>
      </w:pPr>
      <w:r>
        <w:rPr>
          <w:b w:val="0"/>
          <w:i w:val="0"/>
        </w:rPr>
        <w:tab/>
        <w:tab/>
      </w:r>
    </w:p>
    <w:p>
      <w:pPr>
        <w:spacing w:before="0" w:after="120"/>
        <w:jc w:val="right"/>
      </w:pPr>
      <w:r>
        <w:rPr>
          <w:b w:val="0"/>
          <w:i w:val="0"/>
          <w:sz w:val="16"/>
        </w:rPr>
        <w:t>(miejscowość, data)</w:t>
      </w:r>
    </w:p>
    <w:p>
      <w:pPr>
        <w:spacing w:before="0" w:after="160"/>
        <w:jc w:val="center"/>
      </w:pPr>
      <w:r>
        <w:rPr>
          <w:b/>
          <w:i w:val="0"/>
          <w:sz w:val="28"/>
        </w:rPr>
        <w:t>UMOWA PRZEDWSTĘPNA KUPNA-SPRZEDAŻY SAMOCHODU</w:t>
      </w:r>
    </w:p>
    <w:p>
      <w:pPr>
        <w:spacing w:before="80" w:after="40"/>
      </w:pPr>
      <w:r>
        <w:rPr>
          <w:b/>
          <w:i/>
        </w:rPr>
        <w:t>Sprzedający:</w:t>
      </w:r>
    </w:p>
    <w:p>
      <w:pPr>
        <w:tabs>
          <w:tab w:pos="9638" w:val="right" w:leader="dot"/>
        </w:tabs>
        <w:spacing w:before="60" w:after="20"/>
      </w:pPr>
      <w:r>
        <w:rPr>
          <w:b w:val="0"/>
          <w:i w:val="0"/>
        </w:rPr>
        <w:t xml:space="preserve">Imię i nazwisko </w:t>
        <w:tab/>
      </w:r>
    </w:p>
    <w:p>
      <w:pPr>
        <w:tabs>
          <w:tab w:pos="9638" w:val="right" w:leader="dot"/>
        </w:tabs>
        <w:spacing w:before="60" w:after="20"/>
      </w:pPr>
      <w:r>
        <w:rPr>
          <w:b w:val="0"/>
          <w:i w:val="0"/>
        </w:rPr>
        <w:t xml:space="preserve">Adres zamieszkania </w:t>
        <w:tab/>
      </w:r>
    </w:p>
    <w:p>
      <w:pPr>
        <w:tabs>
          <w:tab w:pos="5034" w:val="right" w:leader="dot"/>
          <w:tab w:pos="5261" w:val="left"/>
          <w:tab w:pos="9638" w:val="right" w:leader="dot"/>
        </w:tabs>
        <w:spacing w:before="60" w:after="20"/>
      </w:pPr>
      <w:r>
        <w:rPr>
          <w:b w:val="0"/>
          <w:i w:val="0"/>
        </w:rPr>
        <w:t xml:space="preserve">Seria i numer dowodu osobistego </w:t>
        <w:tab/>
      </w:r>
      <w:r>
        <w:rPr>
          <w:b w:val="0"/>
          <w:i w:val="0"/>
        </w:rPr>
        <w:tab/>
      </w:r>
      <w:r>
        <w:rPr>
          <w:b w:val="0"/>
          <w:i w:val="0"/>
        </w:rPr>
        <w:t xml:space="preserve">PESEL </w:t>
        <w:tab/>
      </w:r>
    </w:p>
    <w:p>
      <w:pPr>
        <w:tabs>
          <w:tab w:pos="9638" w:val="right" w:leader="dot"/>
        </w:tabs>
        <w:spacing w:before="60" w:after="20"/>
      </w:pPr>
      <w:r>
        <w:rPr>
          <w:b w:val="0"/>
          <w:i w:val="0"/>
        </w:rPr>
        <w:t xml:space="preserve">Współwłaściciel sprzedający (jeśli jest): imię, nazwisko, PESEL </w:t>
        <w:tab/>
      </w:r>
    </w:p>
    <w:p>
      <w:pPr>
        <w:spacing w:before="40" w:after="0"/>
      </w:pPr>
    </w:p>
    <w:p>
      <w:pPr>
        <w:spacing w:before="80" w:after="40"/>
      </w:pPr>
      <w:r>
        <w:rPr>
          <w:b/>
          <w:i/>
        </w:rPr>
        <w:t>Kupujący:</w:t>
      </w:r>
    </w:p>
    <w:p>
      <w:pPr>
        <w:tabs>
          <w:tab w:pos="9638" w:val="right" w:leader="dot"/>
        </w:tabs>
        <w:spacing w:before="60" w:after="20"/>
      </w:pPr>
      <w:r>
        <w:rPr>
          <w:b w:val="0"/>
          <w:i w:val="0"/>
        </w:rPr>
        <w:t xml:space="preserve">Imię i nazwisko </w:t>
        <w:tab/>
      </w:r>
    </w:p>
    <w:p>
      <w:pPr>
        <w:tabs>
          <w:tab w:pos="9638" w:val="right" w:leader="dot"/>
        </w:tabs>
        <w:spacing w:before="60" w:after="20"/>
      </w:pPr>
      <w:r>
        <w:rPr>
          <w:b w:val="0"/>
          <w:i w:val="0"/>
        </w:rPr>
        <w:t xml:space="preserve">Adres zamieszkania </w:t>
        <w:tab/>
      </w:r>
    </w:p>
    <w:p>
      <w:pPr>
        <w:tabs>
          <w:tab w:pos="5034" w:val="right" w:leader="dot"/>
          <w:tab w:pos="5261" w:val="left"/>
          <w:tab w:pos="9638" w:val="right" w:leader="dot"/>
        </w:tabs>
        <w:spacing w:before="60" w:after="20"/>
      </w:pPr>
      <w:r>
        <w:rPr>
          <w:b w:val="0"/>
          <w:i w:val="0"/>
        </w:rPr>
        <w:t xml:space="preserve">Seria i numer dowodu osobistego </w:t>
        <w:tab/>
      </w:r>
      <w:r>
        <w:rPr>
          <w:b w:val="0"/>
          <w:i w:val="0"/>
        </w:rPr>
        <w:tab/>
      </w:r>
      <w:r>
        <w:rPr>
          <w:b w:val="0"/>
          <w:i w:val="0"/>
        </w:rPr>
        <w:t xml:space="preserve">PESEL </w:t>
        <w:tab/>
      </w:r>
    </w:p>
    <w:p>
      <w:pPr>
        <w:keepNext/>
        <w:spacing w:before="80" w:after="20"/>
        <w:jc w:val="center"/>
      </w:pPr>
      <w:r>
        <w:rPr>
          <w:b/>
          <w:i w:val="0"/>
        </w:rPr>
        <w:t>§ 1</w:t>
      </w:r>
    </w:p>
    <w:p>
      <w:pPr>
        <w:spacing w:before="0" w:after="40"/>
        <w:jc w:val="both"/>
      </w:pPr>
      <w:r>
        <w:rPr>
          <w:b/>
          <w:i/>
        </w:rPr>
        <w:t>Strony zobowiązują się zawrzeć umowę sprzedaży (umowę przyrzeczoną) samochodu:</w:t>
      </w:r>
    </w:p>
    <w:p>
      <w:pPr>
        <w:tabs>
          <w:tab w:pos="5133" w:val="right" w:leader="dot"/>
          <w:tab w:pos="5360" w:val="left"/>
          <w:tab w:pos="9638" w:val="right" w:leader="dot"/>
        </w:tabs>
        <w:spacing w:before="60" w:after="20"/>
      </w:pPr>
      <w:r>
        <w:rPr>
          <w:b w:val="0"/>
          <w:i w:val="0"/>
        </w:rPr>
        <w:t xml:space="preserve">marka i model </w:t>
        <w:tab/>
      </w:r>
      <w:r>
        <w:rPr>
          <w:b w:val="0"/>
          <w:i w:val="0"/>
        </w:rPr>
        <w:tab/>
      </w:r>
      <w:r>
        <w:rPr>
          <w:b w:val="0"/>
          <w:i w:val="0"/>
        </w:rPr>
        <w:t xml:space="preserve">nr rejestracyjny </w:t>
        <w:tab/>
      </w:r>
    </w:p>
    <w:p>
      <w:pPr>
        <w:tabs>
          <w:tab w:pos="5133" w:val="right" w:leader="dot"/>
          <w:tab w:pos="5360" w:val="left"/>
          <w:tab w:pos="9638" w:val="right" w:leader="dot"/>
        </w:tabs>
        <w:spacing w:before="60" w:after="20"/>
      </w:pPr>
      <w:r>
        <w:rPr>
          <w:b w:val="0"/>
          <w:i w:val="0"/>
        </w:rPr>
        <w:t xml:space="preserve">nr VIN (nadwozia) </w:t>
        <w:tab/>
      </w:r>
      <w:r>
        <w:rPr>
          <w:b w:val="0"/>
          <w:i w:val="0"/>
        </w:rPr>
        <w:tab/>
      </w:r>
      <w:r>
        <w:rPr>
          <w:b w:val="0"/>
          <w:i w:val="0"/>
        </w:rPr>
        <w:t xml:space="preserve">rok produkcji </w:t>
        <w:tab/>
      </w:r>
    </w:p>
    <w:p>
      <w:pPr>
        <w:tabs>
          <w:tab w:pos="5133" w:val="right" w:leader="dot"/>
          <w:tab w:pos="5360" w:val="left"/>
          <w:tab w:pos="9638" w:val="right" w:leader="dot"/>
        </w:tabs>
        <w:spacing w:before="60" w:after="20"/>
      </w:pPr>
      <w:r>
        <w:rPr>
          <w:b w:val="0"/>
          <w:i w:val="0"/>
        </w:rPr>
        <w:t xml:space="preserve">przebieg dziś (km) </w:t>
        <w:tab/>
      </w:r>
      <w:r>
        <w:rPr>
          <w:b w:val="0"/>
          <w:i w:val="0"/>
        </w:rPr>
        <w:tab/>
      </w:r>
      <w:r>
        <w:rPr>
          <w:b w:val="0"/>
          <w:i w:val="0"/>
        </w:rPr>
        <w:t xml:space="preserve">nr dowodu rejestracyjnego </w:t>
        <w:tab/>
      </w:r>
    </w:p>
    <w:p>
      <w:pPr>
        <w:tabs>
          <w:tab w:pos="9638" w:val="right" w:leader="dot"/>
        </w:tabs>
        <w:spacing w:before="60" w:after="20"/>
      </w:pPr>
      <w:r>
        <w:rPr>
          <w:b w:val="0"/>
          <w:i w:val="0"/>
        </w:rPr>
        <w:t xml:space="preserve">znane wady (lub „brak”) </w:t>
        <w:tab/>
      </w:r>
    </w:p>
    <w:p>
      <w:pPr>
        <w:keepNext/>
        <w:spacing w:before="80" w:after="20"/>
        <w:jc w:val="center"/>
      </w:pPr>
      <w:r>
        <w:rPr>
          <w:b/>
          <w:i w:val="0"/>
        </w:rPr>
        <w:t>§ 2</w:t>
      </w:r>
    </w:p>
    <w:p>
      <w:pPr>
        <w:tabs>
          <w:tab w:pos="4517" w:val="right" w:leader="dot"/>
          <w:tab w:pos="4744" w:val="left"/>
          <w:tab w:pos="9638" w:val="right" w:leader="dot"/>
        </w:tabs>
        <w:spacing w:before="60" w:after="20"/>
      </w:pPr>
      <w:r>
        <w:rPr>
          <w:b w:val="0"/>
          <w:i w:val="0"/>
        </w:rPr>
        <w:t xml:space="preserve">Cena sprzedaży </w:t>
        <w:tab/>
      </w:r>
      <w:r>
        <w:rPr>
          <w:b w:val="0"/>
          <w:i w:val="0"/>
        </w:rPr>
        <w:tab/>
      </w:r>
      <w:r>
        <w:rPr>
          <w:b w:val="0"/>
          <w:i w:val="0"/>
        </w:rPr>
        <w:t xml:space="preserve">zł, słownie </w:t>
        <w:tab/>
      </w:r>
    </w:p>
    <w:p>
      <w:pPr>
        <w:tabs>
          <w:tab w:pos="5319" w:val="right" w:leader="dot"/>
          <w:tab w:pos="5546" w:val="left"/>
          <w:tab w:pos="9638" w:val="right" w:leader="dot"/>
        </w:tabs>
        <w:spacing w:before="60" w:after="20"/>
      </w:pPr>
      <w:r>
        <w:rPr>
          <w:b w:val="0"/>
          <w:i w:val="0"/>
        </w:rPr>
        <w:t xml:space="preserve">Umowę przyrzeczoną strony zawrą do dnia </w:t>
        <w:tab/>
      </w:r>
      <w:r>
        <w:rPr>
          <w:b w:val="0"/>
          <w:i w:val="0"/>
        </w:rPr>
        <w:tab/>
      </w:r>
      <w:r>
        <w:rPr>
          <w:b w:val="0"/>
          <w:i w:val="0"/>
        </w:rPr>
        <w:t xml:space="preserve">w miejscu </w:t>
        <w:tab/>
      </w:r>
    </w:p>
    <w:p>
      <w:pPr>
        <w:spacing w:before="0" w:after="40"/>
        <w:jc w:val="both"/>
      </w:pPr>
      <w:r>
        <w:rPr>
          <w:b w:val="0"/>
          <w:i w:val="0"/>
        </w:rPr>
        <w:t>Wtedy Kupujący zapłaci resztę ceny, a Sprzedający wyda samochód z dokumentami i kluczykami.</w:t>
      </w:r>
    </w:p>
    <w:p>
      <w:pPr>
        <w:keepNext/>
        <w:spacing w:before="80" w:after="20"/>
        <w:jc w:val="center"/>
      </w:pPr>
      <w:r>
        <w:rPr>
          <w:b/>
          <w:i w:val="0"/>
        </w:rPr>
        <w:t>§ 3</w:t>
      </w:r>
    </w:p>
    <w:p>
      <w:pPr>
        <w:tabs>
          <w:tab w:pos="5270" w:val="right" w:leader="dot"/>
          <w:tab w:pos="5497" w:val="left"/>
          <w:tab w:pos="9638" w:val="right" w:leader="dot"/>
        </w:tabs>
        <w:spacing w:before="60" w:after="20"/>
      </w:pPr>
      <w:r>
        <w:rPr>
          <w:b w:val="0"/>
          <w:i w:val="0"/>
        </w:rPr>
        <w:t xml:space="preserve">Przy podpisaniu Kupujący płaci kwotę </w:t>
        <w:tab/>
      </w:r>
      <w:r>
        <w:rPr>
          <w:b w:val="0"/>
          <w:i w:val="0"/>
        </w:rPr>
        <w:tab/>
      </w:r>
      <w:r>
        <w:rPr>
          <w:b w:val="0"/>
          <w:i w:val="0"/>
        </w:rPr>
        <w:t xml:space="preserve">zł, słownie </w:t>
        <w:tab/>
      </w:r>
    </w:p>
    <w:p>
      <w:pPr>
        <w:tabs>
          <w:tab w:pos="9638" w:val="right" w:leader="dot"/>
        </w:tabs>
        <w:spacing w:before="60" w:after="20"/>
      </w:pPr>
      <w:r>
        <w:rPr>
          <w:b w:val="0"/>
          <w:i w:val="0"/>
        </w:rPr>
        <w:t xml:space="preserve">sposób zapłaty (gotówka / przelew na rachunek nr) </w:t>
        <w:tab/>
      </w:r>
    </w:p>
    <w:p>
      <w:pPr>
        <w:spacing w:before="0" w:after="40"/>
        <w:jc w:val="both"/>
      </w:pPr>
      <w:r>
        <w:rPr>
          <w:b w:val="0"/>
          <w:i w:val="0"/>
        </w:rPr>
        <w:t>Sprzedający kwituje jej otrzymanie. Kwota ta stanowi (zaznacz jedno):</w:t>
      </w:r>
    </w:p>
    <w:p>
      <w:pPr>
        <w:spacing w:before="0" w:after="40"/>
        <w:ind w:left="454" w:hanging="340"/>
      </w:pPr>
      <w:r>
        <w:rPr>
          <w:b w:val="0"/>
          <w:i w:val="0"/>
        </w:rPr>
        <w:t>☐  zadatek (art. 394 k.c.): gdy umowa przyrzeczona nie zostanie zawarta z przyczyn, za które odpowiada Kupujący, Sprzedający może odstąpić od umowy i zachować zadatek; gdy odpowiada Sprzedający, Kupujący może odstąpić od umowy i żądać dwukrotności zadatku,</w:t>
      </w:r>
    </w:p>
    <w:p>
      <w:pPr>
        <w:spacing w:before="0" w:after="40"/>
        <w:ind w:left="454" w:hanging="340"/>
      </w:pPr>
      <w:r>
        <w:rPr>
          <w:b w:val="0"/>
          <w:i w:val="0"/>
        </w:rPr>
        <w:t>☐  zaliczkę: gdy umowa przyrzeczona nie zostanie zawarta, zaliczka wraca w całości, bez względu na przyczynę.</w:t>
      </w:r>
    </w:p>
    <w:p>
      <w:pPr>
        <w:spacing w:before="0" w:after="40"/>
        <w:jc w:val="both"/>
      </w:pPr>
      <w:r>
        <w:rPr>
          <w:b w:val="0"/>
          <w:i w:val="0"/>
        </w:rPr>
        <w:t>Kwotę zalicza się na poczet ceny. Zadatek zwraca się w pojedynczej wysokości, gdy za niezawarcie umowy nie odpowiada żadna ze stron albo odpowiadają obie (art. 394 § 3 k.c.).</w:t>
      </w:r>
    </w:p>
    <w:p>
      <w:pPr>
        <w:keepNext/>
        <w:spacing w:before="80" w:after="20"/>
        <w:jc w:val="center"/>
      </w:pPr>
      <w:r>
        <w:rPr>
          <w:b/>
          <w:i w:val="0"/>
        </w:rPr>
        <w:t>§ 4</w:t>
      </w:r>
    </w:p>
    <w:p>
      <w:pPr>
        <w:spacing w:before="0" w:after="40"/>
        <w:jc w:val="both"/>
      </w:pPr>
      <w:r>
        <w:rPr>
          <w:b w:val="0"/>
          <w:i w:val="0"/>
        </w:rPr>
        <w:t>Sprzedający oświadcza, że samochód jest jego własnością, wolną od zastawu, leasingu i innych obciążeń. Do dnia umowy przyrzeczonej nie sprzeda go ani nie obciąży, wycofa ogłoszenia, utrzyma ważne OC i badanie techniczne i nie zwiększy przebiegu o więcej niż ........ km. Gdy przed tym dniem samochód ulegnie uszkodzeniu albo ujawni się jego istotna wada nieznana Kupującemu, Kupujący może do dnia umowy przyrzeczonej odstąpić od umowy (art. 395 k.c.) i otrzymuje zwrot całej wpłaconej kwoty.</w:t>
      </w:r>
    </w:p>
    <w:p>
      <w:pPr>
        <w:keepNext/>
        <w:spacing w:before="80" w:after="20"/>
        <w:jc w:val="center"/>
      </w:pPr>
      <w:r>
        <w:rPr>
          <w:b/>
          <w:i w:val="0"/>
        </w:rPr>
        <w:t>§ 5</w:t>
      </w:r>
    </w:p>
    <w:p>
      <w:pPr>
        <w:spacing w:before="0" w:after="40"/>
        <w:jc w:val="both"/>
      </w:pPr>
      <w:r>
        <w:rPr>
          <w:b w:val="0"/>
          <w:i w:val="0"/>
        </w:rPr>
        <w:t>Roszczenia z niniejszej umowy przedawniają się po roku od dnia, w którym miała być zawarta umowa przyrzeczona (art. 390 § 3 k.c.). W sprawach nieuregulowanych stosuje się Kodeks cywilny. Umowę sporządzono w dwóch jednobrzmiących egzemplarzach, po jednym dla każdej ze stron.</w:t>
      </w:r>
    </w:p>
    <w:tbl>
      <w:tblPr>
        <w:tblW w:type="auto" w:w="0"/>
        <w:jc w:val="center"/>
        <w:tblLook w:firstColumn="1" w:firstRow="1" w:lastColumn="0" w:lastRow="0" w:noHBand="0" w:noVBand="1" w:val="04A0"/>
      </w:tblPr>
      <w:tblGrid>
        <w:gridCol w:w="3213"/>
        <w:gridCol w:w="3213"/>
        <w:gridCol w:w="3213"/>
      </w:tblGrid>
      <w:tr>
        <w:tc>
          <w:tcPr>
            <w:tcW w:type="dxa" w:w="3213"/>
          </w:tcPr>
          <w:p>
            <w:pPr>
              <w:spacing w:before="560"/>
              <w:jc w:val="center"/>
            </w:pPr>
            <w:r>
              <w:rPr>
                <w:b w:val="0"/>
                <w:i w:val="0"/>
              </w:rPr>
              <w:t>..................................</w:t>
            </w:r>
          </w:p>
        </w:tc>
        <w:tc>
          <w:tcPr>
            <w:tcW w:type="dxa" w:w="3213"/>
          </w:tcPr>
          <w:p>
            <w:pPr>
              <w:spacing w:before="560"/>
              <w:jc w:val="center"/>
            </w:pPr>
            <w:r>
              <w:rPr>
                <w:b w:val="0"/>
                <w:i w:val="0"/>
              </w:rPr>
              <w:t>..................................</w:t>
            </w:r>
          </w:p>
        </w:tc>
        <w:tc>
          <w:tcPr>
            <w:tcW w:type="dxa" w:w="3213"/>
          </w:tcPr>
          <w:p>
            <w:pPr>
              <w:spacing w:before="560"/>
              <w:jc w:val="center"/>
            </w:pPr>
            <w:r>
              <w:rPr>
                <w:b w:val="0"/>
                <w:i w:val="0"/>
              </w:rPr>
              <w:t>..................................</w:t>
            </w:r>
          </w:p>
        </w:tc>
      </w:tr>
      <w:tr>
        <w:tc>
          <w:tcPr>
            <w:tcW w:type="dxa" w:w="3213"/>
          </w:tcPr>
          <w:p>
            <w:pPr>
              <w:jc w:val="center"/>
            </w:pPr>
            <w:r>
              <w:rPr>
                <w:b/>
                <w:i w:val="0"/>
              </w:rPr>
              <w:t>Sprzedający</w:t>
            </w:r>
          </w:p>
        </w:tc>
        <w:tc>
          <w:tcPr>
            <w:tcW w:type="dxa" w:w="3213"/>
          </w:tcPr>
          <w:p>
            <w:pPr>
              <w:jc w:val="center"/>
            </w:pPr>
            <w:r>
              <w:rPr>
                <w:b/>
                <w:i w:val="0"/>
              </w:rPr>
              <w:t>Współwłaściciel</w:t>
            </w:r>
          </w:p>
        </w:tc>
        <w:tc>
          <w:tcPr>
            <w:tcW w:type="dxa" w:w="3213"/>
          </w:tcPr>
          <w:p>
            <w:pPr>
              <w:jc w:val="center"/>
            </w:pPr>
            <w:r>
              <w:rPr>
                <w:b/>
                <w:i w:val="0"/>
              </w:rPr>
              <w:t>Kupujący</w:t>
            </w:r>
          </w:p>
        </w:tc>
      </w:tr>
    </w:tbl>
    <w:sectPr w:rsidR="00FC693F" w:rsidRPr="0006063C" w:rsidSect="00034616">
      <w:footerReference w:type="default" r:id="rId9"/>
      <w:pgSz w:w="11906" w:h="16838"/>
      <w:pgMar w:top="680" w:right="1134" w:bottom="680" w:left="1134" w:header="72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b/>
          <w:u w:val="single"/>
          <w:sz w:val="15"/>
        </w:rPr>
        <w:t xml:space="preserve">Sprzedajesz samochód? Wystaw ogłoszenie na denwi.pl za 0 zł, bez prowizji.</w:t>
      </w:r>
    </w:hyperlink>
    <w:r>
      <w:rPr>
        <w:b w:val="0"/>
        <w:i w:val="0"/>
      </w:rPr>
      <w:br/>
    </w:r>
    <w:r>
      <w:rPr>
        <w:b w:val="0"/>
        <w:i w:val="0"/>
        <w:sz w:val="14"/>
      </w:rPr>
      <w:t>Bezpłatny wzór: denwi.pl/wzory-umow/umowa-przedwstepna-kupna-samochodu  ·  stan prawny: wrzesień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52" w:lineRule="auto"/>
    </w:pPr>
    <w:rPr>
      <w:rFonts w:ascii="Times New Roman" w:hAnsi="Times New Roman" w:cs="Times New Roman" w:eastAsia="Times New Roman"/>
      <w:sz w:val="20"/>
      <w:lang w:val="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denwi.pl/nowe-ogloszenie?kategoria=samochody&amp;podkategoria=osobowe&amp;utm_source=wzor-pdf&amp;utm_medium=docx&amp;utm_campaign=umowa-przedwstepna-kupna-samo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przedwstępna kupna samochodu - wzór Word (Denwi.pl)</dc:title>
  <dc:subject>Wzór umowy przedwstępnej kupna-sprzedaży samochodu z zadatkiem albo zaliczką, do rezerwacji auta</dc:subject>
  <dc:creator>Denwi.pl</dc:creator>
  <cp:keywords>umowa przedwstępna kupna samochodu, umowa zadatku samochód, rezerwacja samochodu zadatek, zaliczka, Word, DOCX, 2026</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