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NAJMU OKAZJONALNEGO LOKALU</w:t>
      </w:r>
    </w:p>
    <w:p>
      <w:pPr>
        <w:spacing w:before="0" w:after="160"/>
        <w:jc w:val="center"/>
      </w:pPr>
      <w:r>
        <w:rPr>
          <w:b w:val="0"/>
          <w:i/>
        </w:rPr>
        <w:t>zawarta na podstawie art. 19a-19e ustawy z dnia 21 czerwca 2001 r. o ochronie praw lokatorów</w:t>
      </w:r>
    </w:p>
    <w:p>
      <w:pPr>
        <w:spacing w:before="80" w:after="40"/>
      </w:pPr>
      <w:r>
        <w:rPr>
          <w:b/>
          <w:i/>
        </w:rPr>
        <w:t>Wynajmujący (właściciel lokalu):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spacing w:before="80" w:after="40"/>
      </w:pPr>
      <w:r>
        <w:rPr>
          <w:b/>
          <w:i/>
        </w:rPr>
        <w:t>Najemca: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3921" w:val="right" w:leader="dot"/>
          <w:tab w:pos="414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Oświadczenia Wynajmującego i przedmiot najmu</w:t>
      </w:r>
    </w:p>
    <w:p>
      <w:pPr>
        <w:spacing w:before="0" w:after="40"/>
        <w:jc w:val="both"/>
      </w:pPr>
      <w:r>
        <w:rPr>
          <w:b w:val="0"/>
          <w:i w:val="0"/>
        </w:rPr>
        <w:t>Wynajmujący, osoba fizyczna nieprowadząca działalności gospodarczej w zakresie wynajmowania lokali, oświadcza, że jest właścicielem (współwłaścicielem) lokalu mieszkalnego i oddaje go Najemcy do używania w celach mieszkaniowych; stan lokalu, wyposażenie, liczniki i klucze opisuje protokół (Załącznik nr 4):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</w:p>
    <w:p>
      <w:pPr>
        <w:tabs>
          <w:tab w:pos="3827" w:val="right" w:leader="dot"/>
          <w:tab w:pos="4054" w:val="left"/>
          <w:tab w:pos="7115" w:val="right" w:leader="dot"/>
          <w:tab w:pos="734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powierzchnia (m²)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liczba pokoi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piętro </w:t>
        <w:tab/>
      </w:r>
    </w:p>
    <w:p>
      <w:pPr>
        <w:tabs>
          <w:tab w:pos="3841" w:val="right" w:leader="dot"/>
          <w:tab w:pos="406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pomieszczenia przynależne (piwnica, garaż)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Czas trwania najmu</w:t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Najem na czas oznaczony 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Okres najmu nie może przekraczać 10 lat. Wynajmujący wyda lokal po otrzymaniu wypisu aktu notarialnego z § 6 ust. 1, oświadczenia z § 6 ust. 2 i kaucji z § 5.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Czynsz i opłaty</w:t>
      </w:r>
    </w:p>
    <w:p>
      <w:pPr>
        <w:tabs>
          <w:tab w:pos="4517" w:val="right" w:leader="dot"/>
          <w:tab w:pos="474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miesięczny wynosi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3040" w:val="right" w:leader="dot"/>
          <w:tab w:pos="326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Czynsz płatny z góry do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dnia miesiąca na rachunek nr </w:t>
        <w:tab/>
      </w:r>
    </w:p>
    <w:p>
      <w:pPr>
        <w:spacing w:before="0" w:after="40"/>
        <w:jc w:val="both"/>
      </w:pPr>
      <w:r>
        <w:rPr>
          <w:b w:val="0"/>
          <w:i w:val="0"/>
        </w:rPr>
        <w:t>Oprócz czynszu Najemca pokrywa (art. 19c ust. 1; 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opłaty za energię elektryczną, gaz, wodę i ścieki, ciepło oraz odpady, według zużycia, zwracając je Wynajmującemu w ciągu 7 dni od okazania rachunku lub rozliczenia,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opłaty eksploatacyjne na rzecz wspólnoty lub spółdzielni, obecnie ................ zł miesięcznie, w wysokości wynikającej z ich aktualnych rozliczeń, razem z czynszem.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Zmiana czynszu</w:t>
      </w:r>
    </w:p>
    <w:p>
      <w:pPr>
        <w:spacing w:before="0" w:after="40"/>
        <w:jc w:val="both"/>
      </w:pPr>
      <w:r>
        <w:rPr>
          <w:b w:val="0"/>
          <w:i w:val="0"/>
        </w:rPr>
        <w:t>Wynajmujący może podwyższyć czynsz wyłącznie na warunkach z umowy (art. 19c ust. 2). Strony ustalają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czynsz nie zmienia się przez cały okres najmu,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raz w roku, od dnia ..................., czynsz może wzrosnąć najwyżej o średnioroczny wskaźnik cen towarów i usług konsumpcyjnych ogółem za poprzedni rok, ogłoszony przez Prezesa GUS, po pisemnym zawiadomieniu Najemcy co najmniej miesiąc wcześniej,</w:t>
      </w:r>
    </w:p>
    <w:p>
      <w:pPr>
        <w:keepNext/>
        <w:spacing w:before="80" w:after="20"/>
        <w:jc w:val="center"/>
      </w:pPr>
      <w:r>
        <w:rPr>
          <w:b/>
          <w:i w:val="0"/>
        </w:rPr>
        <w:t>§ 5. Kaucja</w:t>
      </w:r>
    </w:p>
    <w:p>
      <w:pPr>
        <w:tabs>
          <w:tab w:pos="4894" w:val="right" w:leader="dot"/>
          <w:tab w:pos="512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Najemca wpłaca kaucję w kwocie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co stanowi krotność czynszu: </w:t>
        <w:tab/>
      </w:r>
    </w:p>
    <w:p>
      <w:pPr>
        <w:spacing w:before="0" w:after="40"/>
        <w:jc w:val="both"/>
      </w:pPr>
      <w:r>
        <w:rPr>
          <w:b w:val="0"/>
          <w:i w:val="0"/>
        </w:rPr>
        <w:t>Kaucja nie może przekraczać 6-krotności czynszu. Zabezpiecza należności z tytułu najmu istniejące w dniu opróżnienia lokalu oraz ewentualne koszty egzekucji obowiązku opróżnienia lokalu. Wynajmujący zwraca ją w ciągu miesiąca od opróżnienia lokalu, po potrąceniu tych należności wskazanych na piśmie (art. 19a ust. 4 i 5), w kwocie zwaloryzowanej według art. 6 ust. 3 ustawy.</w:t>
      </w:r>
    </w:p>
    <w:p>
      <w:pPr>
        <w:keepNext/>
        <w:spacing w:before="80" w:after="20"/>
        <w:jc w:val="center"/>
      </w:pPr>
      <w:r>
        <w:rPr>
          <w:b/>
          <w:i w:val="0"/>
        </w:rPr>
        <w:t>§ 6. Poddanie się egzekucji i lokal do zamieszkania</w:t>
      </w:r>
    </w:p>
    <w:p>
      <w:pPr>
        <w:spacing w:before="0" w:after="40"/>
        <w:jc w:val="both"/>
      </w:pPr>
      <w:r>
        <w:rPr>
          <w:b w:val="0"/>
          <w:i w:val="0"/>
        </w:rPr>
        <w:t>1. Najemca składa w formie aktu notarialnego oświadczenie, w którym poddaje się egzekucji i zobowiązuje się opróżnić i wydać lokal w terminie z żądania Wynajmującego (Załącznik nr 1).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Taksę (najwyżej 1/10 minimalnego wynagrodzenia) pokrywa </w:t>
        <w:tab/>
      </w:r>
    </w:p>
    <w:p>
      <w:pPr>
        <w:spacing w:before="0" w:after="40"/>
        <w:jc w:val="both"/>
      </w:pPr>
      <w:r>
        <w:rPr>
          <w:b w:val="0"/>
          <w:i w:val="0"/>
        </w:rPr>
        <w:t>2. Najemca wskazuje lokal, w którym zamieszka w razie egzekucji (Załącznik nr 2), i dołącza zgodę jego właściciela na zamieszkanie Najemcy i osób z nim zamieszkujących (Załącznik nr 3), na żądanie Wynajmującego z podpisem poświadczonym notarialnie.</w:t>
      </w:r>
    </w:p>
    <w:p>
      <w:pPr>
        <w:spacing w:before="0" w:after="40"/>
        <w:jc w:val="both"/>
      </w:pPr>
      <w:r>
        <w:rPr>
          <w:b w:val="0"/>
          <w:i w:val="0"/>
        </w:rPr>
        <w:t>3. Jeżeli Najemca utraci możliwość zamieszkania we wskazanym lokalu, w ciągu 21 dni od dowiedzenia się o tym wskaże inny lokal i przedstawi nowe oświadczenie jego właściciela. W przeciwnym razie Wynajmujący może wypowiedzieć umowę na piśmie z 7-dniowym okresem wypowiedzenia (art. 19a ust. 3, art. 19d ust. 5).</w:t>
      </w:r>
    </w:p>
    <w:p>
      <w:pPr>
        <w:keepNext/>
        <w:spacing w:before="80" w:after="20"/>
        <w:jc w:val="center"/>
      </w:pPr>
      <w:r>
        <w:rPr>
          <w:b/>
          <w:i w:val="0"/>
        </w:rPr>
        <w:t>§ 7. Zgłoszenie najmu do urzędu skarbowego</w:t>
      </w:r>
    </w:p>
    <w:p>
      <w:pPr>
        <w:spacing w:before="0" w:after="40"/>
        <w:jc w:val="both"/>
      </w:pPr>
      <w:r>
        <w:rPr>
          <w:b w:val="0"/>
          <w:i w:val="0"/>
        </w:rPr>
        <w:t>Wynajmujący zgłosi zawarcie umowy naczelnikowi urzędu skarbowego właściwemu dla swojego miejsca zamieszkania w terminie 14 dni od dnia rozpoczęcia najmu i na żądanie Najemcy przedstawi potwierdzenie zgłoszenia (art. 19b). Bez zgłoszenia nie stosuje się art. 19c i 19d ustawy.</w:t>
      </w:r>
    </w:p>
    <w:p>
      <w:pPr>
        <w:keepNext/>
        <w:spacing w:before="80" w:after="20"/>
        <w:jc w:val="center"/>
      </w:pPr>
      <w:r>
        <w:rPr>
          <w:b/>
          <w:i w:val="0"/>
        </w:rPr>
        <w:t>§ 8. Używanie lokalu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 Najemcą zamieszkują (imię, nazwisko) </w:t>
        <w:tab/>
      </w:r>
    </w:p>
    <w:p>
      <w:pPr>
        <w:spacing w:before="0" w:after="40"/>
        <w:jc w:val="both"/>
      </w:pPr>
      <w:r>
        <w:rPr>
          <w:b w:val="0"/>
          <w:i w:val="0"/>
        </w:rPr>
        <w:t>Podnajem, oddanie lokalu do bezpłatnego używania oraz zmiany w lokalu wymagają pisemnej zgody Wynajmującego. Najemca przestrzega porządku domowego, wykonuje drobne naprawy (art. 681 k.c.), zgłasza awarie i odpowiada za szkody z jego winy; pozostałe naprawy obciążają Wynajmującego, który wchodzi do lokalu po uzgodnieniu terminu, a bez tego tylko przy awarii (art. 10 ustawy).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Zwierzęta dozwolone (brak wpisu: tylko za pisemną zgodą Wynajmującego)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9. Rozwiązanie umowy</w:t>
      </w:r>
    </w:p>
    <w:p>
      <w:pPr>
        <w:spacing w:before="0" w:after="40"/>
        <w:jc w:val="both"/>
      </w:pPr>
      <w:r>
        <w:rPr>
          <w:b w:val="0"/>
          <w:i w:val="0"/>
        </w:rPr>
        <w:t>Umowa wygasa z upływem okresu z § 2. Wynajmujący może ją wypowiedzieć na piśmie na miesiąc naprzód, na koniec miesiąca kalendarzowego, gdy Najemca: (1) mimo pisemnego upomnienia używa lokalu niezgodnie z umową, niszczy go lub rażąco narusza porządek domowy; (2) zalega z czynszem lub opłatami za co najmniej trzy pełne okresy płatności, mimo pisemnego uprzedzenia i wyznaczenia dodatkowego, miesięcznego terminu do zapłaty; (3) oddał lokal lub jego część do używania bez pisemnej zgody (art. 11 ust. 2 pkt 1-3 ustawy), a także w przypadku z § 6 ust. 3.</w:t>
      </w:r>
    </w:p>
    <w:p>
      <w:pPr>
        <w:spacing w:before="0" w:after="40"/>
        <w:jc w:val="both"/>
      </w:pPr>
      <w:r>
        <w:rPr>
          <w:b w:val="0"/>
          <w:i w:val="0"/>
        </w:rPr>
        <w:t>Najemca może wypowiedzieć umowę na piśmie z terminem ........ miesiąca(-ęcy), na koniec miesiąca kalendarzowego, z ważnej przyczyny: zmiany miejsca pracy lub nauki na inną miejscowość, utraty źródła dochodu, choroby utrudniającej zamieszkiwanie w lokalu lub innej: ............................................ Nie wyłącza to wypowiedzenia bez terminu z powodu wad lokalu (art. 664 § 2 i 682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10. Opróżnienie i zwrot lokalu</w:t>
      </w:r>
    </w:p>
    <w:p>
      <w:pPr>
        <w:spacing w:before="0" w:after="40"/>
        <w:jc w:val="both"/>
      </w:pPr>
      <w:r>
        <w:rPr>
          <w:b w:val="0"/>
          <w:i w:val="0"/>
        </w:rPr>
        <w:t>Po wygaśnięciu lub rozwiązaniu umowy Najemca opróżnia lokal i zwraca go z wyposażeniem i kluczami w stanie niepogorszonym, poza zużyciem wynikającym z prawidłowego używania. W przeciwnym razie Wynajmujący doręcza mu żądanie opróżnienia lokalu z urzędowo poświadczonym podpisem i terminem co najmniej 7 dni, a potem wnosi o nadanie klauzuli wykonalności aktowi z Załącznika nr 1 (art. 19d).</w:t>
      </w:r>
    </w:p>
    <w:p>
      <w:pPr>
        <w:keepNext/>
        <w:spacing w:before="80" w:after="20"/>
        <w:jc w:val="center"/>
      </w:pPr>
      <w:r>
        <w:rPr>
          <w:b/>
          <w:i w:val="0"/>
        </w:rPr>
        <w:t>§ 11.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Umowa i jej zmiany wymagają formy pisemnej pod rygorem nieważności (art. 19a ust. 6). Strony informują się na piśmie o zmianie adresu. W sprawach nieuregulowanych stosuje się ustawę o ochronie praw lokatorów i Kodeks cywilny. Umowę sporządzono w dwóch jednobrzmiących egzemplarzach. Załączniki (zaznacz):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nr 1: wypis aktu notarialnego z oświadczeniem Najemcy o poddaniu się egzekucji,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nr 2 i 3: wskazanie lokalu na wypadek egzekucji i zgoda jego właściciela,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nr 4: protokół zdawczo-odbiorczy lokalu,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potwierdzenie zgłoszenia najmu w urzędzie skarbowym (dołączane po zgłoszeniu).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Najemca</w:t>
            </w:r>
          </w:p>
        </w:tc>
      </w:tr>
    </w:tbl>
    <w:p>
      <w:r>
        <w:br w:type="page"/>
      </w:r>
    </w:p>
    <w:p>
      <w:pPr>
        <w:spacing w:before="0" w:after="40"/>
        <w:jc w:val="center"/>
      </w:pPr>
      <w:r>
        <w:rPr>
          <w:b/>
          <w:i w:val="0"/>
          <w:sz w:val="28"/>
        </w:rPr>
        <w:t>ZAŁĄCZNIK NR 2: WSKAZANIE LOKALU</w:t>
      </w:r>
    </w:p>
    <w:p>
      <w:pPr>
        <w:spacing w:before="0" w:after="160"/>
        <w:jc w:val="center"/>
      </w:pPr>
      <w:r>
        <w:rPr>
          <w:b w:val="0"/>
          <w:i/>
        </w:rPr>
        <w:t>do umowy najmu okazjonalnego z dnia 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Na podstawie art. 19a ust. 2 pkt 2 ustawy o ochronie praw lokatorów wskazuję lokal, w którym będę mógł (mogła) zamieszkać wraz z osobami zamieszkującymi ze mną w przypadku wykonania egzekucji obowiązku opróżnienia lokalu wynajmowanego na podstawie umowy najmu okazjonalnego: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Właściciel lub osoba mająca tytuł prawny do lokalu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Najemca (data i podpis)</w:t>
            </w:r>
          </w:p>
        </w:tc>
      </w:tr>
    </w:tbl>
    <w:p>
      <w:pPr>
        <w:spacing w:before="32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ZAŁĄCZNIK NR 3: OŚWIADCZENIE O ZGODZIE NA ZAMIESZKANIE</w:t>
      </w:r>
    </w:p>
    <w:p>
      <w:pPr>
        <w:spacing w:before="0" w:after="160"/>
        <w:jc w:val="center"/>
      </w:pPr>
      <w:r>
        <w:rPr>
          <w:b w:val="0"/>
          <w:i/>
        </w:rPr>
        <w:t>art. 19a ust. 2 pkt 3 ustawy o ochronie praw lokatorów</w:t>
      </w:r>
    </w:p>
    <w:p>
      <w:pPr>
        <w:spacing w:before="80" w:after="40"/>
      </w:pPr>
      <w:r>
        <w:rPr>
          <w:b/>
          <w:i/>
        </w:rPr>
        <w:t>Ja, niżej podpisany(-a), właściciel lub osoba mająca tytuł prawny do wskazanego lokalu: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0" w:after="40"/>
        <w:jc w:val="both"/>
      </w:pPr>
      <w:r>
        <w:rPr>
          <w:b w:val="0"/>
          <w:i w:val="0"/>
        </w:rPr>
        <w:t>oświadczam, że przysługuje mi tytuł prawny do lokalu: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tytułu (własność, spółdzielcze prawo, najem, inny)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(jeśli jest) </w:t>
        <w:tab/>
      </w:r>
    </w:p>
    <w:p>
      <w:pPr>
        <w:spacing w:before="0" w:after="40"/>
        <w:jc w:val="both"/>
      </w:pPr>
      <w:r>
        <w:rPr>
          <w:b w:val="0"/>
          <w:i w:val="0"/>
        </w:rPr>
        <w:t>i wyrażam zgodę na zamieszkanie w tym lokalu Najemcy oraz osób z nim zamieszkujących: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Najemcy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osoby zamieszkujące z Najemcą (imiona i nazwiska) </w:t>
        <w:tab/>
      </w:r>
    </w:p>
    <w:p>
      <w:pPr>
        <w:spacing w:before="0" w:after="40"/>
        <w:jc w:val="both"/>
      </w:pPr>
      <w:r>
        <w:rPr>
          <w:b w:val="0"/>
          <w:i w:val="0"/>
        </w:rPr>
        <w:t>w przypadku wykonania egzekucji obowiązku opróżnienia lokalu wynajmowanego na podstawie umowy najmu okazjonalnego zawartej z Wynajmującym: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Wynajmującego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lokalu wynajmowanego w najmie okazjonalnym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Właściciel wskazanego lokalu (data i podpis)</w:t>
            </w:r>
          </w:p>
        </w:tc>
      </w:tr>
    </w:tbl>
    <w:p>
      <w:pPr>
        <w:spacing w:before="80" w:after="0"/>
      </w:pPr>
    </w:p>
    <w:p>
      <w:pPr>
        <w:spacing w:before="0" w:after="40"/>
        <w:jc w:val="both"/>
      </w:pPr>
      <w:r>
        <w:rPr>
          <w:b w:val="0"/>
          <w:i/>
          <w:sz w:val="18"/>
        </w:rPr>
        <w:t>Na żądanie Wynajmującego podpis pod tym oświadczeniem musi być poświadczony notarialnie (art. 19a ust. 2 pkt 3 ustawy o ochronie praw lokatorów).</w:t>
      </w:r>
    </w:p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najemcy albo mieszkania? Dodaj ogłoszenie za darmo na denwi.pl, bez prowizji.</w:t>
      <w:br/>
    </w:r>
    <w:r>
      <w:rPr>
        <w:b w:val="0"/>
        <w:i w:val="0"/>
        <w:sz w:val="14"/>
      </w:rPr>
      <w:t>Bezpłatny wzór: denwi.pl/wzory-umow/umowa-najmu-okazjonalnego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okazjonalnego lokalu - wzór Word (Denwi.pl)</dc:title>
  <dc:subject>Wzór umowy najmu okazjonalnego lokalu mieszkalnego (art. 19a-19e ustawy o ochronie praw lokatorów) z oświadczeniami do załączników</dc:subject>
  <dc:creator>Denwi.pl</dc:creator>
  <cp:keywords>umowa najmu okazjonalnego, najem okazjonalny wzór, oświadczenie o poddaniu się egzekucji, lokal zastępczy,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