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NA SPRZĄTANIE</w:t>
      </w:r>
    </w:p>
    <w:p>
      <w:pPr>
        <w:spacing w:before="0" w:after="160"/>
        <w:jc w:val="center"/>
      </w:pPr>
      <w:r>
        <w:rPr>
          <w:b w:val="0"/>
          <w:i/>
        </w:rPr>
        <w:t>(umowa o świadczenie usług, art. 750 Kodeksu cywilnego)</w:t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Wykonawca: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i rodzaj umowy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sprzątanego miejsca </w:t>
        <w:tab/>
      </w:r>
    </w:p>
    <w:p>
      <w:pPr>
        <w:tabs>
          <w:tab w:pos="6515" w:val="right" w:leader="dot"/>
          <w:tab w:pos="674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(mieszkanie, dom, biuro, lokal, klatka)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m²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dotyczy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sprzątania jednorazowego (np. generalne, po remoncie, po wyprowadzce najemcy),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sprzątania stałego, w terminach z § 3, na czas nieokreślony,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sprzątania stałego, w terminach z § 3, na czas określony do dnia wpisanego w § 8.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Zakres prac</w:t>
      </w:r>
    </w:p>
    <w:p>
      <w:pPr>
        <w:spacing w:before="8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042"/>
        <w:gridCol w:w="4042"/>
        <w:gridCol w:w="1554"/>
      </w:tblGrid>
      <w:tr>
        <w:tc>
          <w:tcPr>
            <w:tcW w:type="dxa" w:w="4042"/>
          </w:tcPr>
          <w:p>
            <w:r>
              <w:rPr>
                <w:b/>
                <w:i w:val="0"/>
                <w:sz w:val="19"/>
              </w:rPr>
              <w:t>Czynność</w:t>
            </w:r>
          </w:p>
        </w:tc>
        <w:tc>
          <w:tcPr>
            <w:tcW w:type="dxa" w:w="4042"/>
          </w:tcPr>
          <w:p>
            <w:r>
              <w:rPr>
                <w:b/>
                <w:i w:val="0"/>
                <w:sz w:val="19"/>
              </w:rPr>
              <w:t>Pomieszczenia i uwagi</w:t>
            </w:r>
          </w:p>
        </w:tc>
        <w:tc>
          <w:tcPr>
            <w:tcW w:type="dxa" w:w="1554"/>
          </w:tcPr>
          <w:p>
            <w:r>
              <w:rPr>
                <w:b/>
                <w:i w:val="0"/>
                <w:sz w:val="19"/>
              </w:rPr>
              <w:t>Jak często</w:t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Odkurzanie i mycie podłóg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Ścieranie kurzu (meble, parapety, drzwi)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Łazienka i WC (armatura, glazura, lustra)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Kuchnia (blaty, zlew, fronty, AGD z zewnątrz)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Mycie okien i ram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Wynoszenie śmieci, zmiana worków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  <w:t>Inne (np. prasowanie, wnętrze lodówki)</w:t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5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Prace spoza tabeli (np. pranie tapicerki, sprzątanie po remoncie) Wykonawca wykonuje po uzgodnieniu zakresu i ceny w formie dokumentowej (SMS, e-mail).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Terminy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(sprzątanie jednorazowe)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 tygodnia i godziny (sprzątanie stałe)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szacowany czas wizyty </w:t>
        <w:tab/>
      </w:r>
    </w:p>
    <w:p>
      <w:pPr>
        <w:spacing w:before="0" w:after="40"/>
        <w:jc w:val="both"/>
      </w:pPr>
      <w:r>
        <w:rPr>
          <w:b w:val="0"/>
          <w:i w:val="0"/>
        </w:rPr>
        <w:t>Strona, która nie może dotrzymać terminu, zawiadamia drugą najpóźniej na liczbę godzin wpisaną niżej przed wizytą; strony ustalają wtedy termin zastępczy. Gdy Zamawiający odwoła wizytę później albo nie udostępni lokalu, płaci opłatę wpisaną niżej (jeśli wpisano), nie wyższą niż wynagrodzenie za jedną wizytę.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Uprzedzenie (godziny)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opłata za późne odwołanie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Środki czystości i sprzęt</w:t>
      </w:r>
    </w:p>
    <w:p>
      <w:pPr>
        <w:spacing w:before="0" w:after="40"/>
        <w:jc w:val="both"/>
      </w:pPr>
      <w:r>
        <w:rPr>
          <w:b w:val="0"/>
          <w:i w:val="0"/>
        </w:rPr>
        <w:t>Środki i sprzęt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Wykonawca, a ich koszt obejmuje wynagrodzenie z § 5,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każda strona w zakresie wpisanym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Uzgodnienia (np. środki ekologiczne, odkurzacz Zamawiającego)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Zamawiający informuje o powierzchniach wymagających szczególnych środków (np. kamień naturalny, drewno olejowane) i o zwierzętach w domu. Wykonawca używa środków zgodnie z ich przeznaczeniem.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Wynagrodzenie i płatność</w:t>
      </w:r>
    </w:p>
    <w:p>
      <w:pPr>
        <w:spacing w:before="0" w:after="40"/>
        <w:jc w:val="both"/>
      </w:pPr>
      <w:r>
        <w:rPr>
          <w:b w:val="0"/>
          <w:i w:val="0"/>
        </w:rPr>
        <w:t>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każdą wizytę,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 miesięczny,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godzinę pracy,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całość sprzątania jednorazowego.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brutto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Płatność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albo przelewem po każdej wizycie,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za każdy miesiąc, na podstawie faktury lub rachunku, w terminie wpisanym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(dni od otrzymania faktury lub rachunku)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Klucze i dostęp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przekazuje Wykonawcy klucze, kody lub karty dostępu wpisane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Przekazane klucze, kody, piloty (liczba i rodzaj) </w:t>
        <w:tab/>
      </w:r>
    </w:p>
    <w:p>
      <w:pPr>
        <w:spacing w:before="0" w:after="40"/>
        <w:jc w:val="both"/>
      </w:pPr>
      <w:r>
        <w:rPr>
          <w:b w:val="0"/>
          <w:i w:val="0"/>
        </w:rPr>
        <w:t>Wykonawca przechowuje je starannie, nie oznacza ich adresem, nie udostępnia osobom trzecim i zwraca najpóźniej w dniu zakończenia umowy. O utracie klucza zawiadamia niezwłocznie; gdy utrata nastąpiła z jego winy, pokrywa koszt wymiany zamka. Informacje o lokalu i domownikach zachowuje w tajemnicy.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Odpowiedzialność i jakość</w:t>
      </w:r>
    </w:p>
    <w:p>
      <w:pPr>
        <w:spacing w:before="0" w:after="40"/>
        <w:jc w:val="both"/>
      </w:pPr>
      <w:r>
        <w:rPr>
          <w:b w:val="0"/>
          <w:i w:val="0"/>
        </w:rPr>
        <w:t>Wykonawca odpowiada za szkody wyrządzone przy sprzątaniu (art. 471 k.c.), także przez swoich pracowników i pomocników (art. 474 k.c.). Zamawiający zabezpiecza pieniądze, biżuterię i dokumenty oraz uprzedza o przedmiotach delikatnych. Szkodę i zastrzeżenia do jakości strona zgłasza niezwłocznie, najlepiej ze zdjęciami; wskazane miejsca Wykonawca poprawia bezpłatnie w uzgodnionym terminie.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 ma ubezpieczenie odpowiedzialności cywilnej z tytułu prowadzonej działalności.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suma gwarancyjna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Czas trwania i wypowiedzenie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na czas określony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okres wypowiedzenia </w:t>
        <w:tab/>
      </w:r>
    </w:p>
    <w:p>
      <w:pPr>
        <w:spacing w:before="0" w:after="40"/>
        <w:jc w:val="both"/>
      </w:pPr>
      <w:r>
        <w:rPr>
          <w:b w:val="0"/>
          <w:i w:val="0"/>
        </w:rPr>
        <w:t>Każda strona może wypowiedzieć umowę stałą z zachowaniem okresu wypowiedzenia wpisanego wyżej, a z ważnych powodów ze skutkiem natychmiastowym; tego prawa nie można wyłączyć (art. 746 § 3 k.c.). Wykonawcy należy się wynagrodzenie za wizyty wykonane do dnia rozwiązania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Zamawiający będący konsumentem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Wykonawca jest przedsiębiorcą, a umowę zawarto poza jego lokalem (np. w domu Zamawiającego) albo na odległość, Zamawiający może odstąpić od niej bez podania przyczyny w ciągu 14 dni od zawarcia, a przy nieumówionej wizycie Wykonawcy w ciągu 30 dni (art. 27 ustawy o prawach konsumenta). Wykonawca przekazał informację o tym prawie i wzór formularza odstąpienia.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Zamawiający-konsument żąda rozpoczęcia usług przed upływem terminu do odstąpienia. Przy odstąpieniu zapłaci za usługi wykonane do tej chwili (art. 35), a po pełnym wykonaniu usługi utraci prawo odstąpienia (art. 38 ust. 1 pkt 1; nie dotyczy nieumówionej wizyty).</w:t>
      </w:r>
    </w:p>
    <w:p>
      <w:pPr>
        <w:keepNext/>
        <w:spacing w:before="80" w:after="20"/>
        <w:jc w:val="center"/>
      </w:pPr>
      <w:r>
        <w:rPr>
          <w:b/>
          <w:i w:val="0"/>
        </w:rPr>
        <w:t>§ 10.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Wykonawca samodzielnie organizuje sposób sprzątania; umowa nie jest umową o pracę. Zmiany umowy wymagają formy pisemnej albo dokumentowej (e-mail, SMS). W sprawach nieuregulowanych stosuje się Kodeks cywilny.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Sprzątasz zawodowo albo szukasz ekipy? Dodaj ogłoszenie za darmo na denwi.pl, bez prowizji.</w:t>
      <w:br/>
    </w:r>
    <w:r>
      <w:rPr>
        <w:b w:val="0"/>
        <w:i w:val="0"/>
        <w:sz w:val="14"/>
      </w:rPr>
      <w:t>Bezpłatny wzór: denwi.pl/wzory-umow/umowa-na-sprzatanie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 sprzątanie - wzór Word (Denwi.pl)</dc:title>
  <dc:subject>Wzór umowy na sprzątanie stałe lub jednorazowe (mieszkanie, dom, biuro): zakres i częstotliwość, terminy, środki czystości, wynagrodzenie, klucze, szkody, wypowiedzenie, odstąpienie konsumenta</dc:subject>
  <dc:creator>Denwi.pl</dc:creator>
  <cp:keywords>umowa na sprzątanie, umowa o sprzątanie wzór, umowa na sprzątanie mieszkania, umowa na sprzątanie biura, umowa o świadczenie usług sprzątania, klucze,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