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ZEGARKA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Zegarek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/ zakupu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referencyjny (ref.)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seryjny koperty </w:t>
        <w:tab/>
      </w:r>
    </w:p>
    <w:p>
      <w:pPr>
        <w:tabs>
          <w:tab w:pos="5989" w:val="right" w:leader="dot"/>
          <w:tab w:pos="62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mechanizm (automatyczny, ręczny, kwarcowy) i kaliber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materiał koperty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bransoleta / pasek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ostatni serwis (kiedy, gdzie)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(rysy, szkło, dokładność chodu;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Oryginalność i własność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zegarek jest jego własnością, nie pochodzi z kradzieży ani innego przestępstwa, nie ma obciążeń na rzecz osób trzecich 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oryginalnym wyrobem producenta wskazanego w § 1, a wszystkie części są oryginalne,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oryginalny, ale ma części nieoryginalne: ........................................................ .</w:t>
      </w:r>
    </w:p>
    <w:p>
      <w:pPr>
        <w:spacing w:before="0" w:after="40"/>
        <w:jc w:val="both"/>
      </w:pPr>
      <w:r>
        <w:rPr>
          <w:b w:val="0"/>
          <w:i w:val="0"/>
        </w:rPr>
        <w:t>Dokumenty przekazane Kupującemu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karta gwarancyjna lub certyfikat,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pudełko,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rachunek lub dowód zakupu,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dodatkowe ogniwa bransolety.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przelewem; zegarek zostanie wydany po zaksięgowaniu całej ceny.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miejsce wydania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obejrzał zegarek i porównał numery z dokumentami.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zegarka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Strony postanawiają, że wyłączenie rękojmi nie obejmuje braku oryginalności zapewnionej w § 2 (art. 556¹ § 1 pkt 2 k.c.). Gdy Sprzedający jest przedsiębiorcą, a Kupujący konsumentem, wyłączenie rękojmi nie działa (art. 558 § 1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zegarek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denwi.pl/wzory-umow/umowa-kupna-sprzedazy-zegarka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moda&amp;podkategoria=bizuteria&amp;utm_source=wzor-pdf&amp;utm_medium=docx&amp;utm_campaign=umowa-kupna-sprzedazy-zeg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zegarka - wzór Word (Denwi.pl)</dc:title>
  <dc:subject>Wzór umowy kupna-sprzedaży używanego zegarka: numer referencyjny i seryjny, mechanizm, oryginalność części, karta gwarancyjna i pudełko, do wypełnienia i druku</dc:subject>
  <dc:creator>Denwi.pl</dc:creator>
  <cp:keywords>umowa kupna sprzedaży zegarka, umowa kupna sprzedaży zegarka wzór, Word, DOCX, zegarek używany, numer referencyjny, oryginalność,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