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TELEFONU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Telefon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pamięć i kolor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IMEI 1 (kod *#06#)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IMEI 2 (dual SIM) </w:t>
        <w:tab/>
      </w:r>
    </w:p>
    <w:p>
      <w:pPr>
        <w:tabs>
          <w:tab w:pos="2755" w:val="right" w:leader="dot"/>
          <w:tab w:pos="2982" w:val="left"/>
          <w:tab w:pos="5431" w:val="right" w:leader="dot"/>
          <w:tab w:pos="565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zakupu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kondycja baterii (%)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zestawie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(rysy, pęknięcia, naprawy;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telefon jest jego własnością, nie pochodzi z kradzieży ani innego przestępstwa, nie jest zgłoszony jako utracony i nie ma obciążeń na rzecz osób trzecich. Co do zakupu na raty lub w abonamencie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telefon kupiono bez rat albo raty spłacono w całości,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raty nie są spłacone, ale sprzedawca ani operator nie zastrzegł własności do ich spłaty.</w:t>
      </w:r>
    </w:p>
    <w:p>
      <w:pPr>
        <w:spacing w:before="0" w:after="40"/>
        <w:jc w:val="both"/>
      </w:pPr>
      <w:r>
        <w:rPr>
          <w:b w:val="0"/>
          <w:i w:val="0"/>
        </w:rPr>
        <w:t>Telefon jest wylogowany z konta producenta (Apple ID, konto Google, Samsung), ma wyłączoną funkcję lokalizacji urządzenia, przywrócone ustawienia fabryczne i nie ma blokady operatora (SIM lock).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BLIK-iem; telefon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Sprzedający wydaje telefon wraz z dowodem zakupu i kartą gwarancyjną, jeśli je ma. Czy gwarancja producenta przechodzi na Kupującego, rozstrzygają jej warunki.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sposób wydania (odbiór osobisty / wysyłka)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telefonu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sprawdził działanie telefonu, porównał IMEI z ustawień z numerem z § 1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telefonu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denwi.pl/wzory-umow/umowa-kupna-sprzedazy-telefonu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telefonu - wzór Word (Denwi.pl)</dc:title>
  <dc:subject>Wzór umowy kupna-sprzedaży używanego telefonu (smartfona) od osoby prywatnej: IMEI, stan baterii, blokady konta, pochodzenie i raty, do wypełnienia i druku</dc:subject>
  <dc:creator>Denwi.pl</dc:creator>
  <cp:keywords>umowa kupna sprzedaży telefonu, wzór, Word, DOCX, smartfon, telefon używany, IMEI, iCloud, konto Google, od osoby prywatnej,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