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QUADA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6417" w:val="right" w:leader="dot"/>
          <w:tab w:pos="664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Współwłaściciel (jeśli jest)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Quad (ATV, UTV)</w:t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(ramy)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pojemność silnika (cm³) </w:t>
        <w:tab/>
      </w:r>
    </w:p>
    <w:p>
      <w:pPr>
        <w:tabs>
          <w:tab w:pos="4235" w:val="right" w:leader="dot"/>
          <w:tab w:pos="446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przebieg (km) lub mth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rejestracyjnego </w:t>
        <w:tab/>
      </w:r>
    </w:p>
    <w:p>
      <w:pPr>
        <w:spacing w:before="0" w:after="40"/>
        <w:jc w:val="both"/>
      </w:pPr>
      <w:r>
        <w:rPr>
          <w:b w:val="0"/>
          <w:i w:val="0"/>
        </w:rPr>
        <w:t>Rejestracja quada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quad jest zarejestrowany w Polsce: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rejestracyjny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kategoria (np. L7e, L6e, T3)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niezarejestrowany, z homologacją i dokumentami do rejestracji (np. świadectwo zgodności WE),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bez homologacji, niezarejestrowany: tylko poza drogami publicznymi (art. 71 ust. 2 PoRD).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wyposażenie (np. wyciągarka, pług)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znane wady (lub „brak”) </w:t>
        <w:tab/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quad jest jego własnością (współwłasnością), jest wolny od wad prawnych i obciążeń, VIN nie był zmieniany, a dane powyżej są prawdziwe.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Cena, zapłata i wydanie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quada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Zapłata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Sprzedającego; quad zostanie wydany po zaksięgowaniu całej ceny.</w:t>
      </w:r>
    </w:p>
    <w:p>
      <w:pPr>
        <w:tabs>
          <w:tab w:pos="6417" w:val="right" w:leader="dot"/>
          <w:tab w:pos="664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Kupujący odebrał quad z wyposażeniem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liczba kluczyków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oraz dokumenty (np. dowód rejestracyjny, świadectwo zgodności, polisa OC)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Stan techniczny i rękojmia</w:t>
      </w:r>
    </w:p>
    <w:p>
      <w:pPr>
        <w:spacing w:before="0" w:after="40"/>
        <w:jc w:val="both"/>
      </w:pPr>
      <w:r>
        <w:rPr>
          <w:b w:val="0"/>
          <w:i w:val="0"/>
        </w:rPr>
        <w:t>Kupujący obejrzał quad, sprawdził jego działanie, porównał VIN z dokumentami i nie wnosi zastrzeżeń poza wadami z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quada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OC i postanowienia końcowe</w:t>
      </w:r>
    </w:p>
    <w:p>
      <w:pPr>
        <w:tabs>
          <w:tab w:pos="7320" w:val="right" w:leader="dot"/>
          <w:tab w:pos="7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i nr polisy OC (przechodzi na Kupującego)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ważna do </w:t>
        <w:tab/>
      </w:r>
    </w:p>
    <w:p>
      <w:pPr>
        <w:spacing w:before="0" w:after="40"/>
        <w:jc w:val="both"/>
      </w:pPr>
      <w:r>
        <w:rPr>
          <w:b w:val="0"/>
          <w:i w:val="0"/>
        </w:rPr>
        <w:t>Koszty umowy i podatek PCC, jeśli jest należny, ponosi Kupujący. W sprawach nieuregulowanych stosuje się Kodeks cywilny. Każda ze stron otrzymuje jeden egzemplarz.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Współwłaściciel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Sprzedajesz quada, łódź albo inny pojazd? Dodaj ogłoszenie za darmo na denwi.pl, bez prowizji.</w:t>
      <w:br/>
    </w:r>
    <w:r>
      <w:rPr>
        <w:b w:val="0"/>
        <w:i w:val="0"/>
        <w:sz w:val="14"/>
      </w:rPr>
      <w:t>Bezpłatny wzór: denwi.pl/wzory-umow/umowa-kupna-sprzedazy-quada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quada (ATV) z homologacją lub bez - wzór Word (Denwi.pl)</dc:title>
  <dc:subject>Wzór umowy kupna-sprzedaży quada lub ATV między osobami prywatnymi: quad zarejestrowany (L6e, L7e, T3), z homologacją do rejestracji albo bez homologacji do jazdy w terenie</dc:subject>
  <dc:creator>Denwi.pl</dc:creator>
  <cp:keywords>umowa kupna sprzedaży quada, umowa kupna sprzedaży quada pdf, z homologacją, bez homologacji, wzór do druku, ATV, L7e, T3,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