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MEBLI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Meble</w:t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(np. kuchnia, szafa, narożnik)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producent i model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elementy i ich liczba (moduły, fronty, półki, nóżki) </w:t>
        <w:tab/>
      </w:r>
    </w:p>
    <w:p>
      <w:pPr>
        <w:tabs>
          <w:tab w:pos="4930" w:val="right" w:leader="dot"/>
          <w:tab w:pos="515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wymiary (szer. x wys. x gł.)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materiał i kolor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sprzedawane razem (AGD do zabudowy, blat, oświetlenie)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wady (lub „brak”)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meble są jego własnością, nie pochodzą z przestępstwa i nie mają obciążeń.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Demontaż i odbiór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meble są rozmontowane albo nie wymagają demontażu,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demontuje i wynosi Sprzedający przed terminem odbioru,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demontuje i wynosi Kupujący w terminie odbioru, a Sprzedający udostępnia lokal.</w:t>
      </w:r>
    </w:p>
    <w:p>
      <w:pPr>
        <w:tabs>
          <w:tab w:pos="5728" w:val="right" w:leader="dot"/>
          <w:tab w:pos="59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odbioru, piętro, winda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odbioru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Transport (kto organizuje i płaci, jeśli nie Kupujący)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zapłata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Zaliczka zapłacona przy podpisaniu umowy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Zaliczkę zalicza się na cenę, a gdy umowa nie dojdzie do skutku, podlega zwrotowi. Reszta ceny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odbiorze, co Sprzedający kwituje podpisem pod umową lub pokwitowaniem,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 przed odbiorem.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Wydanie, stan mebli i rękojmia</w:t>
      </w:r>
    </w:p>
    <w:p>
      <w:pPr>
        <w:spacing w:before="0" w:after="40"/>
        <w:jc w:val="both"/>
      </w:pPr>
      <w:r>
        <w:rPr>
          <w:b w:val="0"/>
          <w:i w:val="0"/>
        </w:rPr>
        <w:t>Meble są wydane, gdy Kupujący zaczyna je demontować albo odbiera je rozmontowane; od tej chwili ryzyko ich utraty lub uszkodzenia, także w transporcie, ponosi Kupujący (art. 548 k.c.). Kupujący obejrzał meble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mebli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denwi.pl/wzory-umow/umowa-kupna-sprzedazy-mebli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mebli używanych - wzór Word (Denwi.pl)</dc:title>
  <dc:subject>Wzór umowy kupna-sprzedaży mebli używanych: lista elementów, wymiary, demontaż, transport, termin odbioru i zaliczka, do wypełnienia i druku</dc:subject>
  <dc:creator>Denwi.pl</dc:creator>
  <cp:keywords>umowa kupna sprzedaży mebli, umowa kupna sprzedaży mebli używanych, wzór, Word, DOCX, meble kuchenne, demontaż, odbiór mebli,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