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CZĘŚCI SAMOCHODOWYCH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Sprzedający sprzedaje, a Kupujący kupuje części wymienione w tabeli. Stan: N = nowa, U = używana, R = regenerowana.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8"/>
        <w:gridCol w:w="2806"/>
        <w:gridCol w:w="2074"/>
        <w:gridCol w:w="2440"/>
        <w:gridCol w:w="671"/>
        <w:gridCol w:w="1159"/>
      </w:tblGrid>
      <w:tr>
        <w:tc>
          <w:tcPr>
            <w:tcW w:type="dxa" w:w="488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2806"/>
          </w:tcPr>
          <w:p>
            <w:r>
              <w:rPr>
                <w:b/>
                <w:i w:val="0"/>
                <w:sz w:val="19"/>
              </w:rPr>
              <w:t>Nazwa części</w:t>
            </w:r>
          </w:p>
        </w:tc>
        <w:tc>
          <w:tcPr>
            <w:tcW w:type="dxa" w:w="2074"/>
          </w:tcPr>
          <w:p>
            <w:r>
              <w:rPr>
                <w:b/>
                <w:i w:val="0"/>
                <w:sz w:val="19"/>
              </w:rPr>
              <w:t>Nr OE / katalogowy</w:t>
            </w:r>
          </w:p>
        </w:tc>
        <w:tc>
          <w:tcPr>
            <w:tcW w:type="dxa" w:w="2440"/>
          </w:tcPr>
          <w:p>
            <w:r>
              <w:rPr>
                <w:b/>
                <w:i w:val="0"/>
                <w:sz w:val="19"/>
              </w:rPr>
              <w:t>Z auta (marka, model, rok)</w:t>
            </w:r>
          </w:p>
        </w:tc>
        <w:tc>
          <w:tcPr>
            <w:tcW w:type="dxa" w:w="671"/>
          </w:tcPr>
          <w:p>
            <w:r>
              <w:rPr>
                <w:b/>
                <w:i w:val="0"/>
                <w:sz w:val="19"/>
              </w:rPr>
              <w:t>Stan</w:t>
            </w:r>
          </w:p>
        </w:tc>
        <w:tc>
          <w:tcPr>
            <w:tcW w:type="dxa" w:w="1159"/>
          </w:tcPr>
          <w:p>
            <w:r>
              <w:rPr>
                <w:b/>
                <w:i w:val="0"/>
                <w:sz w:val="19"/>
              </w:rPr>
              <w:t>Cena (zł)</w:t>
            </w:r>
          </w:p>
        </w:tc>
      </w:tr>
      <w:tr>
        <w:trPr>
          <w:trHeight w:val="397" w:hRule="atLeast"/>
        </w:trPr>
        <w:tc>
          <w:tcPr>
            <w:tcW w:type="dxa" w:w="488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8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7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5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8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8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7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5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8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8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7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5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8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8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7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5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88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8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74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4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67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159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Razem do zapłaty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Gdy części pochodzą z jednego pojazdu (dawcy), jego dane:</w:t>
      </w:r>
    </w:p>
    <w:p>
      <w:pPr>
        <w:tabs>
          <w:tab w:pos="5561" w:val="right" w:leader="dot"/>
          <w:tab w:pos="578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VIN dawcy (opcjonalnie)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przebieg dawcy (km)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kod i numer silnika (przy sprzedaży silnika lub osprzętu)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i uszkodzenia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części stanowią jego własność, nie pochodzą z kradzieży ani innego przestępstwa, są wolne od praw osób trzecich, a ich opis w § 1 jest zgodny z jego wiedzą. Części używane pochodzą z pojazdu, którym Sprzedający mógł rozporządzać.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zapłata</w:t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odbiorze,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 przed wydaniem albo nadaniem części,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pobraniem, przy doręczeniu przesyłki.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Wydanie i wysyłka</w:t>
      </w:r>
    </w:p>
    <w:p>
      <w:pPr>
        <w:spacing w:before="0" w:after="40"/>
        <w:jc w:val="both"/>
      </w:pPr>
      <w:r>
        <w:rPr>
          <w:b w:val="0"/>
          <w:i w:val="0"/>
        </w:rPr>
        <w:t>Części zostaną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odebrane osobiście przez Kupującego,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wysłane przez przewoźnika na adres podany niżej; koszt wysyłki ponosi Kupujący, chyba że strony wpiszą inaczej:</w:t>
      </w:r>
    </w:p>
    <w:p>
      <w:pPr>
        <w:tabs>
          <w:tab w:pos="3374" w:val="right" w:leader="dot"/>
          <w:tab w:pos="36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wydania lub nadania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przewoźnik i adres dostawy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pakuje części tak, by nie uległy uszkodzeniu w transporcie (art. 545 § 1 k.c.). Przy wysyłce części są wydane z chwilą powierzenia ich przewoźnikowi (art. 544 § 1 k.c.) i od tej chwili ryzyko ich przypadkowej utraty lub uszkodzenia ponosi Kupujący (art. 548 § 1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Sprzedający jest przedsiębiorcą, a Kupujący konsumentem, ryzyko przechodzi dopiero z doręczeniem, chyba że przewoźnika wybrał Kupujący bez wpływu Sprzedającego (art. 548 § 3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Stan części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części (osobiście albo na zdjęciach i w opisie), zna ich stan i nie wnosi zastrzeżeń poza wadami wpisanymi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części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ograniczają rękojmię do wad stwierdzonych w terminie podanym niżej od dnia wydania części,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 (2 lata od wydania, art. 568 § 1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i ograniczenie rękojmi nie obejmuje wad podstępnie zatajonych (art. 558 § 2 k.c.). Nie działa też, gdy sprzedaje przedsiębiorca, a kupuje konsument: wtedy sprzedawca odpowiada za niezgodność z umową przez 2 lata od dostarczenia (art. 43c ust. 1 i art. 7 ustawy o prawach konsumenta).</w:t>
      </w:r>
    </w:p>
    <w:p>
      <w:pPr>
        <w:spacing w:before="0" w:after="40"/>
        <w:jc w:val="both"/>
      </w:pPr>
      <w:r>
        <w:rPr>
          <w:b w:val="0"/>
          <w:i w:val="0"/>
        </w:rPr>
        <w:t>Dodatkowo (zaznacz, jeśli dotyczy):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udziela gwarancji rozruchowej: gdy część nie działa po prawidłowym montażu, Kupujący może ją zwrócić w terminie i na warunkach wpisanych niżej, a Sprzedający zwraca cenę tej części.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(dni) i warunki gwarancji rozruchowej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Szersze warunki (sposób sprawdzenia, montaż w warsztacie, zwrot kosztów) można spisać na wzorze gwarancji rozruchowej: denwi.pl/wzory-umow/gwarancja-rozruchowa.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Podatek od czynności cywilnoprawnych (2% wartości rynkowej, deklaracja PCC-3 w 14 dni) płaci Kupujący. Podatku nie ma, gdy wartość rynkowa sprzedanych części nie przekracza 1000 zł (art. 9 pkt 6 ustawy o PCC) albo gdy sprzedaje firma w ramach VAT (art. 2 pkt 4 tej ustawy). W sprawach nieuregulowanych stosuje się Kodeks cywilny.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części samochodowe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denwi.pl/wzory-umow/umowa-kupna-sprzedazy-czesci-samochodowych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czesci&amp;utm_source=wzor-pdf&amp;utm_medium=docx&amp;utm_campaign=umowa-kupna-sprzedazy-czesci-samochod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części samochodowych - wzór Word (Denwi.pl)</dc:title>
  <dc:subject>Wzór umowy kupna-sprzedaży używanych, nowych i regenerowanych części samochodowych z tabelą pozycji, numerem OE, autem-dawcą, wysyłką i rękojmią, do wypełnienia i druku</dc:subject>
  <dc:creator>Denwi.pl</dc:creator>
  <cp:keywords>umowa kupna sprzedaży części samochodowych, umowa sprzedaży części samochodu, części używane, numer OE,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