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DAROWIZNY RZECZY RUCHOMEJ</w:t>
      </w:r>
    </w:p>
    <w:p>
      <w:pPr>
        <w:spacing w:before="80" w:after="40"/>
      </w:pPr>
      <w:r>
        <w:rPr>
          <w:b/>
          <w:i/>
        </w:rPr>
        <w:t>Darczyńca: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80" w:after="40"/>
      </w:pPr>
      <w:r>
        <w:rPr>
          <w:b/>
          <w:i/>
        </w:rPr>
        <w:t>Obdarowany: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darowizny</w:t>
      </w:r>
    </w:p>
    <w:p>
      <w:pPr>
        <w:spacing w:before="0" w:after="40"/>
        <w:jc w:val="both"/>
      </w:pPr>
      <w:r>
        <w:rPr>
          <w:b w:val="0"/>
          <w:i w:val="0"/>
        </w:rPr>
        <w:t>Darczyńca daruje Obdarowanemu, a Obdarowany przyjmuje w darowiźnie rzeczy opisane niżej:</w:t>
      </w:r>
    </w:p>
    <w:p>
      <w:pPr>
        <w:spacing w:before="60"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68"/>
        <w:gridCol w:w="4389"/>
        <w:gridCol w:w="2672"/>
        <w:gridCol w:w="1908"/>
      </w:tblGrid>
      <w:tr>
        <w:tc>
          <w:tcPr>
            <w:tcW w:type="dxa" w:w="668"/>
          </w:tcPr>
          <w:p>
            <w:r>
              <w:rPr>
                <w:b/>
                <w:i w:val="0"/>
                <w:sz w:val="19"/>
              </w:rPr>
              <w:t>Lp.</w:t>
            </w:r>
          </w:p>
        </w:tc>
        <w:tc>
          <w:tcPr>
            <w:tcW w:type="dxa" w:w="4389"/>
          </w:tcPr>
          <w:p>
            <w:r>
              <w:rPr>
                <w:b/>
                <w:i w:val="0"/>
                <w:sz w:val="19"/>
              </w:rPr>
              <w:t>Rzecz (nazwa, marka, model, nr seryjny)</w:t>
            </w:r>
          </w:p>
        </w:tc>
        <w:tc>
          <w:tcPr>
            <w:tcW w:type="dxa" w:w="2672"/>
          </w:tcPr>
          <w:p>
            <w:r>
              <w:rPr>
                <w:b/>
                <w:i w:val="0"/>
                <w:sz w:val="19"/>
              </w:rPr>
              <w:t>Stan i znane wady</w:t>
            </w:r>
          </w:p>
        </w:tc>
        <w:tc>
          <w:tcPr>
            <w:tcW w:type="dxa" w:w="1908"/>
          </w:tcPr>
          <w:p>
            <w:r>
              <w:rPr>
                <w:b/>
                <w:i w:val="0"/>
                <w:sz w:val="19"/>
              </w:rPr>
              <w:t>Wartość rynkowa (zł)</w:t>
            </w:r>
          </w:p>
        </w:tc>
      </w:tr>
      <w:tr>
        <w:trPr>
          <w:trHeight w:val="397" w:hRule="atLeast"/>
        </w:trPr>
        <w:tc>
          <w:tcPr>
            <w:tcW w:type="dxa" w:w="668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438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7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0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68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438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7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0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68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438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7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08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Łączna wartość rynkowa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Więcej rzeczy: wpisz je na liście podpisanej przez obie strony, która jest załącznikiem do umowy.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Darczyńcy</w:t>
      </w:r>
    </w:p>
    <w:p>
      <w:pPr>
        <w:spacing w:before="0" w:after="40"/>
        <w:jc w:val="both"/>
      </w:pPr>
      <w:r>
        <w:rPr>
          <w:b w:val="0"/>
          <w:i w:val="0"/>
        </w:rPr>
        <w:t>Darczyńca oświadcza, że rzeczy są jego własnością, nie są obciążone prawami osób trzecich ani zajęte, a znane mu wady wpisał w § 1 (art. 892 k.c.). Rzeczy stanowią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majątek osobisty Darczyńcy,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majątek wspólny Darczyńcy i małżonka, który podpisem pod umową wyraża zgodę na darowiznę (art. 37 § 1 pkt 4 Kodeksu rodzinnego i opiekuńczego):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Małżonek Darczyńcy: imię i nazwisko, 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Wydanie rzeczy</w:t>
      </w:r>
    </w:p>
    <w:p>
      <w:pPr>
        <w:spacing w:before="0" w:after="40"/>
        <w:jc w:val="both"/>
      </w:pPr>
      <w:r>
        <w:rPr>
          <w:b w:val="0"/>
          <w:i w:val="0"/>
        </w:rPr>
        <w:t>Darczyńca wydaje rzeczy przy podpisaniu umowy, a Obdarowany kwituje odbiór podpisem. Dzięki temu umowa jest ważna bez aktu notarialnego (art. 890 § 1 k.c.). Razem z rzeczami wydano: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Dokumenty i akcesoria (np. gwarancja, instrukcja, klucze, ładowarka)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Pokrewieństwo i podatek</w:t>
      </w:r>
    </w:p>
    <w:p>
      <w:pPr>
        <w:spacing w:before="0" w:after="40"/>
        <w:jc w:val="both"/>
      </w:pPr>
      <w:r>
        <w:rPr>
          <w:b w:val="0"/>
          <w:i w:val="0"/>
        </w:rPr>
        <w:t>Obdarowany jest dla Darczyńcy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małżonkiem, zstępnym (dziecko, wnuk), wstępnym (rodzic, dziadek), rodzeństwem, pasierbem, ojczymem lub macochą (najbliższa rodzina, art. 4a ustawy),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zięciem, synową, teściem lub teściową (I grupa podatkowa),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bratankiem, siostrzeńcem, wujem, ciotką, szwagrem lub inną osobą z II grupy podatkowej,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osobą dalszą lub obcą (III grupa podatkowa).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Stopień pokrewieństwa (np. córka, szwagier, brak) </w:t>
        <w:tab/>
      </w:r>
    </w:p>
    <w:p>
      <w:pPr>
        <w:spacing w:before="0" w:after="40"/>
        <w:jc w:val="both"/>
      </w:pPr>
      <w:r>
        <w:rPr>
          <w:b w:val="0"/>
          <w:i w:val="0"/>
        </w:rPr>
        <w:t>Obowiązki w podatku od spadków i darowizn (zgłoszenie SD-Z2 w 6 miesięcy albo zeznanie SD-3 w miesiąc) spoczywają na Obdarowanym. Darowizna nie podlega podatkowi PCC.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Darczyńca może odwołać darowiznę z powodu rażącej niewdzięczności Obdarowanego (art. 898 k.c.). Koszty umowy ponosi Obdarowany. W sprawach nieuregulowanych stosuje się Kodeks cywilny.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Darczyńca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Małżonek Darczyńcy (zgoda)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Obdarowany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Masz coś na sprzedaż lub wynajem? Dodaj ogłoszenie za darmo na denwi.pl, bez prowizji.</w:t>
      <w:br/>
    </w:r>
    <w:r>
      <w:rPr>
        <w:b w:val="0"/>
        <w:i w:val="0"/>
        <w:sz w:val="14"/>
      </w:rPr>
      <w:t>Bezpłatny wzór: denwi.pl/wzory-umow/umowa-darowizny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darowizny rzeczy ruchomej - wzór Word (Denwi.pl)</dc:title>
  <dc:subject>Wzór umowy darowizny rzeczy ruchomej (meble, sprzęt, biżuteria) między osobami prywatnymi, z wydaniem rzeczy przy podpisaniu</dc:subject>
  <dc:creator>Denwi.pl</dc:creator>
  <cp:keywords>umowa darowizny, wzór umowy darowizny, darowizna rzeczy ruchomej, darowizna mebli, darowizna sprzętu, Word, DOCX, Word, SD-Z2,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