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PROTOKÓŁ ZDAWCZO-ODBIORCZY LOKALU MIESZKALNEGO</w:t>
      </w:r>
    </w:p>
    <w:p>
      <w:pPr>
        <w:spacing w:before="0" w:after="40"/>
        <w:jc w:val="both"/>
      </w:pPr>
      <w:r>
        <w:rPr>
          <w:b w:val="0"/>
          <w:i w:val="0"/>
        </w:rPr>
        <w:t>Protokół dotyczy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wydania lokalu Najemcy na początku najmu,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zwrotu lokalu Wynajmującemu po zakończeniu najmu.</w:t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do umowy najmu z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i godzina przekazania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tabs>
          <w:tab w:pos="3674" w:val="right" w:leader="dot"/>
          <w:tab w:pos="3900" w:val="left"/>
          <w:tab w:pos="6839" w:val="right" w:leader="dot"/>
          <w:tab w:pos="706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pokoi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piętro </w:t>
        <w:tab/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pełnomocnik (imię, nazwisko), jeśli jest </w:t>
        <w:tab/>
      </w: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pełnomocnik (imię, nazwisko), jeśli jest </w:t>
        <w:tab/>
      </w:r>
    </w:p>
    <w:p>
      <w:pPr>
        <w:spacing w:before="120" w:after="40"/>
      </w:pPr>
      <w:r>
        <w:rPr>
          <w:b/>
          <w:i w:val="0"/>
        </w:rPr>
        <w:t>1. Liczniki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70"/>
        <w:gridCol w:w="2856"/>
        <w:gridCol w:w="1963"/>
        <w:gridCol w:w="1249"/>
      </w:tblGrid>
      <w:tr>
        <w:tc>
          <w:tcPr>
            <w:tcW w:type="dxa" w:w="3570"/>
          </w:tcPr>
          <w:p>
            <w:r>
              <w:rPr>
                <w:b/>
                <w:i w:val="0"/>
                <w:sz w:val="19"/>
              </w:rPr>
              <w:t>Licznik</w:t>
            </w:r>
          </w:p>
        </w:tc>
        <w:tc>
          <w:tcPr>
            <w:tcW w:type="dxa" w:w="2856"/>
          </w:tcPr>
          <w:p>
            <w:r>
              <w:rPr>
                <w:b/>
                <w:i w:val="0"/>
                <w:sz w:val="19"/>
              </w:rPr>
              <w:t>Numer fabryczny licznika</w:t>
            </w:r>
          </w:p>
        </w:tc>
        <w:tc>
          <w:tcPr>
            <w:tcW w:type="dxa" w:w="1963"/>
          </w:tcPr>
          <w:p>
            <w:r>
              <w:rPr>
                <w:b/>
                <w:i w:val="0"/>
                <w:sz w:val="19"/>
              </w:rPr>
              <w:t>Stan (odczyt)</w:t>
            </w:r>
          </w:p>
        </w:tc>
        <w:tc>
          <w:tcPr>
            <w:tcW w:type="dxa" w:w="1249"/>
          </w:tcPr>
          <w:p>
            <w:r>
              <w:rPr>
                <w:b/>
                <w:i w:val="0"/>
                <w:sz w:val="19"/>
              </w:rPr>
              <w:t>Jednostka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Energia elektryczna (taryfa 1)</w:t>
            </w:r>
          </w:p>
        </w:tc>
        <w:tc>
          <w:tcPr>
            <w:tcW w:type="dxa" w:w="28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6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9"/>
          </w:tcPr>
          <w:p>
            <w:r>
              <w:rPr>
                <w:b w:val="0"/>
                <w:i w:val="0"/>
                <w:sz w:val="19"/>
              </w:rPr>
              <w:t>kWh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Energia elektryczna (taryfa 2)</w:t>
            </w:r>
          </w:p>
        </w:tc>
        <w:tc>
          <w:tcPr>
            <w:tcW w:type="dxa" w:w="28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6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9"/>
          </w:tcPr>
          <w:p>
            <w:r>
              <w:rPr>
                <w:b w:val="0"/>
                <w:i w:val="0"/>
                <w:sz w:val="19"/>
              </w:rPr>
              <w:t>kWh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Gaz</w:t>
            </w:r>
          </w:p>
        </w:tc>
        <w:tc>
          <w:tcPr>
            <w:tcW w:type="dxa" w:w="28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6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9"/>
          </w:tcPr>
          <w:p>
            <w:r>
              <w:rPr>
                <w:b w:val="0"/>
                <w:i w:val="0"/>
                <w:sz w:val="19"/>
              </w:rPr>
              <w:t>m³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Woda zimna (kuchnia)</w:t>
            </w:r>
          </w:p>
        </w:tc>
        <w:tc>
          <w:tcPr>
            <w:tcW w:type="dxa" w:w="28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6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9"/>
          </w:tcPr>
          <w:p>
            <w:r>
              <w:rPr>
                <w:b w:val="0"/>
                <w:i w:val="0"/>
                <w:sz w:val="19"/>
              </w:rPr>
              <w:t>m³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Woda zimna (łazienka)</w:t>
            </w:r>
          </w:p>
        </w:tc>
        <w:tc>
          <w:tcPr>
            <w:tcW w:type="dxa" w:w="28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6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9"/>
          </w:tcPr>
          <w:p>
            <w:r>
              <w:rPr>
                <w:b w:val="0"/>
                <w:i w:val="0"/>
                <w:sz w:val="19"/>
              </w:rPr>
              <w:t>m³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Woda ciepła (kuchnia)</w:t>
            </w:r>
          </w:p>
        </w:tc>
        <w:tc>
          <w:tcPr>
            <w:tcW w:type="dxa" w:w="28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6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9"/>
          </w:tcPr>
          <w:p>
            <w:r>
              <w:rPr>
                <w:b w:val="0"/>
                <w:i w:val="0"/>
                <w:sz w:val="19"/>
              </w:rPr>
              <w:t>m³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Woda ciepła (łazienka)</w:t>
            </w:r>
          </w:p>
        </w:tc>
        <w:tc>
          <w:tcPr>
            <w:tcW w:type="dxa" w:w="28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6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9"/>
          </w:tcPr>
          <w:p>
            <w:r>
              <w:rPr>
                <w:b w:val="0"/>
                <w:i w:val="0"/>
                <w:sz w:val="19"/>
              </w:rPr>
              <w:t>m³</w:t>
            </w:r>
          </w:p>
        </w:tc>
      </w:tr>
      <w:tr>
        <w:trPr>
          <w:trHeight w:val="397" w:hRule="atLeast"/>
        </w:trPr>
        <w:tc>
          <w:tcPr>
            <w:tcW w:type="dxa" w:w="3570"/>
          </w:tcPr>
          <w:p>
            <w:r>
              <w:rPr>
                <w:b w:val="0"/>
                <w:i w:val="0"/>
                <w:sz w:val="19"/>
              </w:rPr>
              <w:t>Ciepło / podzielniki</w:t>
            </w:r>
          </w:p>
        </w:tc>
        <w:tc>
          <w:tcPr>
            <w:tcW w:type="dxa" w:w="28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96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49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2. Klucze, piloty i karty dostępu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016"/>
        <w:gridCol w:w="1606"/>
        <w:gridCol w:w="4016"/>
      </w:tblGrid>
      <w:tr>
        <w:tc>
          <w:tcPr>
            <w:tcW w:type="dxa" w:w="4016"/>
          </w:tcPr>
          <w:p>
            <w:r>
              <w:rPr>
                <w:b/>
                <w:i w:val="0"/>
                <w:sz w:val="19"/>
              </w:rPr>
              <w:t>Rodzaj</w:t>
            </w:r>
          </w:p>
        </w:tc>
        <w:tc>
          <w:tcPr>
            <w:tcW w:type="dxa" w:w="1606"/>
          </w:tcPr>
          <w:p>
            <w:r>
              <w:rPr>
                <w:b/>
                <w:i w:val="0"/>
                <w:sz w:val="19"/>
              </w:rPr>
              <w:t>Liczba sztuk</w:t>
            </w:r>
          </w:p>
        </w:tc>
        <w:tc>
          <w:tcPr>
            <w:tcW w:type="dxa" w:w="4016"/>
          </w:tcPr>
          <w:p>
            <w:r>
              <w:rPr>
                <w:b/>
                <w:i w:val="0"/>
                <w:sz w:val="19"/>
              </w:rPr>
              <w:t>Uwagi</w:t>
            </w:r>
          </w:p>
        </w:tc>
      </w:tr>
      <w:tr>
        <w:trPr>
          <w:trHeight w:val="397" w:hRule="atLeast"/>
        </w:trPr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  <w:t>Drzwi wejściowe do lokalu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  <w:t>Klatka schodowa, domofon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  <w:t>Skrzynka pocztowa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  <w:t>Piwnica, komórka lokatorska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  <w:t>Garaż, pilot do bramy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016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3. Stan pomieszczeń</w:t>
      </w:r>
    </w:p>
    <w:p>
      <w:pPr>
        <w:spacing w:before="0" w:after="40"/>
        <w:jc w:val="both"/>
      </w:pPr>
      <w:r>
        <w:rPr>
          <w:b w:val="0"/>
          <w:i/>
          <w:sz w:val="18"/>
        </w:rPr>
        <w:t>Opisz ściany, sufity, podłogi, okna, drzwi, gniazdka, grzejniki i armaturę; wpisz uszkodzenia, plamy, zarysowania i ślady wilgoci.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c>
          <w:tcPr>
            <w:tcW w:type="dxa" w:w="1928"/>
          </w:tcPr>
          <w:p>
            <w:r>
              <w:rPr>
                <w:b/>
                <w:i w:val="0"/>
                <w:sz w:val="19"/>
              </w:rPr>
              <w:t>Pomieszczenie</w:t>
            </w:r>
          </w:p>
        </w:tc>
        <w:tc>
          <w:tcPr>
            <w:tcW w:type="dxa" w:w="7710"/>
          </w:tcPr>
          <w:p>
            <w:r>
              <w:rPr>
                <w:b/>
                <w:i w:val="0"/>
                <w:sz w:val="19"/>
              </w:rPr>
              <w:t>Stan i widoczne usterki</w:t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Przedpokój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Pokój 1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Pokój 2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Pokój 3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Kuchnia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Łazienka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WC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Balkon, loggia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928"/>
          </w:tcPr>
          <w:p>
            <w:r>
              <w:rPr>
                <w:b w:val="0"/>
                <w:i w:val="0"/>
                <w:sz w:val="19"/>
              </w:rPr>
              <w:t>Piwnica, komórka</w:t>
            </w:r>
          </w:p>
        </w:tc>
        <w:tc>
          <w:tcPr>
            <w:tcW w:type="dxa" w:w="7710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4. Wyposażenie (meble, AGD, RTV, oświetlenie)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241"/>
        <w:gridCol w:w="964"/>
        <w:gridCol w:w="4433"/>
      </w:tblGrid>
      <w:tr>
        <w:tc>
          <w:tcPr>
            <w:tcW w:type="dxa" w:w="4241"/>
          </w:tcPr>
          <w:p>
            <w:r>
              <w:rPr>
                <w:b/>
                <w:i w:val="0"/>
                <w:sz w:val="19"/>
              </w:rPr>
              <w:t>Przedmiot, marka</w:t>
            </w:r>
          </w:p>
        </w:tc>
        <w:tc>
          <w:tcPr>
            <w:tcW w:type="dxa" w:w="964"/>
          </w:tcPr>
          <w:p>
            <w:r>
              <w:rPr>
                <w:b/>
                <w:i w:val="0"/>
                <w:sz w:val="19"/>
              </w:rPr>
              <w:t>Szt.</w:t>
            </w:r>
          </w:p>
        </w:tc>
        <w:tc>
          <w:tcPr>
            <w:tcW w:type="dxa" w:w="4433"/>
          </w:tcPr>
          <w:p>
            <w:r>
              <w:rPr>
                <w:b/>
                <w:i w:val="0"/>
                <w:sz w:val="19"/>
              </w:rPr>
              <w:t>Stan (sprawny, uszkodzenia)</w:t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33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Ogólny stan lokalu (czystość, wilgoć, zapachy) </w:t>
        <w:tab/>
      </w:r>
    </w:p>
    <w:p>
      <w:pPr>
        <w:spacing w:before="120" w:after="40"/>
      </w:pPr>
      <w:r>
        <w:rPr>
          <w:b/>
          <w:i w:val="0"/>
        </w:rPr>
        <w:t>5. Dokumentacja zdjęciowa i wideo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zdjęć / nagrań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wykonania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Sposób przekazania (np. e-mail, pendrive, link)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Zdjęcia i nagrania stanowią załącznik do protokołu. Najlepiej pokazać na nich każde pomieszczenie, stany liczników i usterki wpisane wyżej.</w:t>
      </w:r>
    </w:p>
    <w:p>
      <w:pPr>
        <w:spacing w:before="120" w:after="40"/>
      </w:pPr>
      <w:r>
        <w:rPr>
          <w:b/>
          <w:i w:val="0"/>
        </w:rPr>
        <w:t>6. Uwagi i zastrzeżenia stron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20" w:after="40"/>
      </w:pPr>
      <w:r>
        <w:rPr>
          <w:b/>
          <w:i w:val="0"/>
        </w:rPr>
        <w:t>7. Rozliczenie przy zwrocie lokalu (wypełnij tylko przy zwrocie)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Szkody ponad normalne zużycie i ich szacunkowy koszt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Zaległości w czynszu i opłatach </w:t>
        <w:tab/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kaucji do zwrotu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i sposób zwrotu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Normalne zużycie lokalu wynikające z prawidłowego używania nie obciąża Najemcy (art. 675 § 1 k.c.). Kaucję zwraca się w ciągu miesiąca od opróżnienia lokalu, po potrąceniu należności z tytułu najmu (art. 6 ust. 4 ustawy o ochronie praw lokatorów).</w:t>
      </w:r>
    </w:p>
    <w:p>
      <w:pPr>
        <w:spacing w:before="0" w:after="40"/>
        <w:jc w:val="both"/>
      </w:pPr>
      <w:r>
        <w:rPr>
          <w:b w:val="0"/>
          <w:i w:val="0"/>
        </w:rPr>
        <w:t>Strony zgodnie oświadczają, że protokół opisuje rzeczywisty stan lokalu, wyposażenia i liczników w chwili przekazania. Protokół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 (przekazuje / odbiera)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 (odbiera / przekazuje)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najemcy albo mieszkania? Dodaj ogłoszenie za darmo na denwi.pl, bez prowizji.</w:t>
      <w:br/>
    </w:r>
    <w:r>
      <w:rPr>
        <w:b w:val="0"/>
        <w:i w:val="0"/>
        <w:sz w:val="14"/>
      </w:rPr>
      <w:t>Bezpłatny wzór: denwi.pl/wzory-umow/protokol-zdawczo-odbiorczy-mieszkania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mieszkania - wzór Word (Denwi.pl)</dc:title>
  <dc:subject>Wzór protokołu zdawczo-odbiorczego lokalu mieszkalnego przy wydaniu i zwrocie mieszkania w najmie</dc:subject>
  <dc:creator>Denwi.pl</dc:creator>
  <cp:keywords>protokół zdawczo-odbiorczy mieszkania, protokół przekazania mieszkania, wzór protokołu, Word, DOCX, najem, liczniki,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