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GWARANCJA ROZRUCHOWA</w:t>
      </w:r>
    </w:p>
    <w:p>
      <w:pPr>
        <w:spacing w:before="0" w:after="160"/>
        <w:jc w:val="center"/>
      </w:pPr>
      <w:r>
        <w:rPr>
          <w:b w:val="0"/>
          <w:i/>
        </w:rPr>
        <w:t>oświadczenie gwarancyjne sprzedającego (art. 577 Kodeksu cywilnego)</w:t>
      </w:r>
    </w:p>
    <w:p>
      <w:pPr>
        <w:spacing w:before="80" w:after="40"/>
      </w:pPr>
      <w:r>
        <w:rPr>
          <w:b/>
          <w:i/>
        </w:rPr>
        <w:t>Gwarant (Sprzedający):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lub e-mail do zgłoszeń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gwarancji</w:t>
      </w:r>
    </w:p>
    <w:p>
      <w:pPr>
        <w:spacing w:before="0" w:after="40"/>
        <w:jc w:val="both"/>
      </w:pPr>
      <w:r>
        <w:rPr>
          <w:b/>
          <w:i/>
        </w:rPr>
        <w:t>Gwarancja dotyczy używanej części sprzedanej Kupującemu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silnik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skrzynia biegów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turbosprężarka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sterownik (ECU)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inna część: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i kod części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numer silnika / seryjny </w:t>
        <w:tab/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OE / katalogowy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 pojazdu (marka, model, rok) </w:t>
        <w:tab/>
      </w:r>
    </w:p>
    <w:p>
      <w:pPr>
        <w:tabs>
          <w:tab w:pos="3827" w:val="right" w:leader="dot"/>
          <w:tab w:pos="4054" w:val="left"/>
          <w:tab w:pos="6350" w:val="right" w:leader="dot"/>
          <w:tab w:pos="657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lub faktura nr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wydania części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Termin gwarancji</w:t>
      </w:r>
    </w:p>
    <w:p>
      <w:pPr>
        <w:spacing w:before="0" w:after="40"/>
        <w:jc w:val="both"/>
      </w:pPr>
      <w:r>
        <w:rPr>
          <w:b w:val="0"/>
          <w:i w:val="0"/>
        </w:rPr>
        <w:t>Gwarancja trwa od dnia wydania części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7 dni,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14 dni,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30 dni,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inny termin: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Termin trzeba zaznaczyć: bez niego gwarancja trwa dwa lata od wydania (art. 577 § 4 k.c.).</w:t>
      </w:r>
    </w:p>
    <w:p>
      <w:pPr>
        <w:spacing w:before="0" w:after="40"/>
        <w:jc w:val="both"/>
      </w:pPr>
      <w:r>
        <w:rPr>
          <w:b w:val="0"/>
          <w:i w:val="0"/>
        </w:rPr>
        <w:t>Wadę Kupujący zgłasza Gwarantowi przed upływem terminu, z opisem objawów i kopią dokumentu montażu, na kontakt podany wyżej. Termin liczy się do dnia zgłoszenia, a nie do dnia naprawy.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Co obejmuje gwarancja</w:t>
      </w:r>
    </w:p>
    <w:p>
      <w:pPr>
        <w:spacing w:before="0" w:after="40"/>
        <w:jc w:val="both"/>
      </w:pPr>
      <w:r>
        <w:rPr>
          <w:b w:val="0"/>
          <w:i w:val="0"/>
        </w:rPr>
        <w:t>Gwarant zapewnia, że część po prawidłowym montażu uruchomi się i będzie pracować poprawnie, zgodnie z przeznaczeniem. Gwarancja obejmuje wady, które powstały z przyczyn tkwiących w części (art. 578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Warunki gwarancji</w:t>
      </w:r>
    </w:p>
    <w:p>
      <w:pPr>
        <w:spacing w:before="0" w:after="40"/>
        <w:jc w:val="both"/>
      </w:pPr>
      <w:r>
        <w:rPr>
          <w:b w:val="0"/>
          <w:i w:val="0"/>
        </w:rPr>
        <w:t>Gwarancja działa, jeśli Kupujący spełni warunki zaznaczone niżej: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montaż w warsztacie samochodowym, potwierdzony fakturą, rachunkiem lub protokołem montażu,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przed pierwszym uruchomieniem wymiana rozrządu (pasek lub łańcuch z napinaczami),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wymiana oleju, filtrów i płynów eksploatacyjnych zgodnie z zaleceniami producenta,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nienaruszone oznaczenia, plomby i znaki Gwaranta na części,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zatrzymanie pojazdu i zgłoszenie wady zaraz po jej zauważeniu.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warunki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Wyłączenia</w:t>
      </w:r>
    </w:p>
    <w:p>
      <w:pPr>
        <w:spacing w:before="0" w:after="40"/>
        <w:jc w:val="both"/>
      </w:pPr>
      <w:r>
        <w:rPr>
          <w:b w:val="0"/>
          <w:i w:val="0"/>
        </w:rPr>
        <w:t>Gwarancja nie obejmuje uszkodzeń powstałych po wydaniu części z przyczyn zewnętrznych, w szczególności: błędnego montażu, przegrzania, braku lub niewłaściwego oleju i płynów, awarii osprzętu niewydanego przez Gwaranta, zmian oprogramowania sterownika, użycia w sporcie oraz uszkodzeń mechanicznych.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wyłączenia (np. uszczelki, czujniki)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Obowiązki Gwaranta i koszty</w:t>
      </w:r>
    </w:p>
    <w:p>
      <w:pPr>
        <w:spacing w:before="0" w:after="40"/>
        <w:jc w:val="both"/>
      </w:pPr>
      <w:r>
        <w:rPr>
          <w:b w:val="0"/>
          <w:i w:val="0"/>
        </w:rPr>
        <w:t>Gdy wada objęta gwarancją ujawni się w terminie, Gwarant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wymieni część na sprawną tego samego rodzaju,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zwróci zapłaconą cenę po zwrocie części,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naprawi część.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wykonania w dniach (bez wpisu: 14 dni od dostarczenia części, art. 580 § 2 k.c.) </w:t>
        <w:tab/>
      </w:r>
    </w:p>
    <w:p>
      <w:pPr>
        <w:spacing w:before="0" w:after="40"/>
        <w:jc w:val="both"/>
      </w:pPr>
      <w:r>
        <w:rPr>
          <w:b w:val="0"/>
          <w:i w:val="0"/>
        </w:rPr>
        <w:t>Transport części do Gwaranta i z powrotem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koszt Gwaranta (tak stanowi art. 580 k.c., gdy gwarancja nie mówi inaczej),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koszt Kupującego.</w:t>
      </w:r>
    </w:p>
    <w:p>
      <w:pPr>
        <w:spacing w:before="0" w:after="40"/>
        <w:jc w:val="both"/>
      </w:pPr>
      <w:r>
        <w:rPr>
          <w:b w:val="0"/>
          <w:i w:val="0"/>
        </w:rPr>
        <w:t>Koszty demontażu i ponownego montażu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ponosi Kupujący,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Gwarant zwraca na podstawie faktury do kwoty: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7. Gwarancja a rękojmia</w:t>
      </w:r>
    </w:p>
    <w:p>
      <w:pPr>
        <w:spacing w:before="0" w:after="40"/>
        <w:jc w:val="both"/>
      </w:pPr>
      <w:r>
        <w:rPr>
          <w:b w:val="0"/>
          <w:i w:val="0"/>
        </w:rPr>
        <w:t>Gwarancja nie wyłącza ani nie ogranicza uprawnień Kupującego z tytułu rękojmi (niezgodności rzeczy z umową), chyba że strony skutecznie wyłączyły rękojmię w umowie sprzedaży (art. 558 i 579 k.c.). Gdy Gwarant sprzedaje część jako przedsiębiorca, a Kupujący jest konsumentem, w razie braku zgodności towaru z umową Kupującemu z mocy prawa przysługują środki ochrony prawnej ze strony i na koszt sprzedawcy, a gwarancja nie ma na nie wpływu (art. 577¹ § 2 pkt 1 k.c., art. 43a i nast. ustawy o prawach konsumenta).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Gwarant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 (odbiór dokumentu)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używane części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denwi.pl/wzory-umow/gwarancja-rozruchowa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czesci&amp;podkategoria=silnik-czesci&amp;utm_source=wzor-pdf&amp;utm_medium=docx&amp;utm_campaign=gwarancja-rozruch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Gwarancja rozruchowa na silnik i części używane - wzór Word (Denwi.pl)</dc:title>
  <dc:subject>Wzór oświadczenia gwarancyjnego (gwarancja rozruchowa) na używany silnik, skrzynię biegów, turbosprężarkę albo sterownik: termin, warunki, wyłączenia i obowiązki gwaranta</dc:subject>
  <dc:creator>Denwi.pl</dc:creator>
  <cp:keywords>gwarancja rozruchowa, gwarancja rozruchowa wzór, gwarancja rozruchowa na silnik, Word, DOCX, gwarancja rozruchowa na skrzynię biegów, części używane,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